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33E" w:rsidRPr="002E39E5" w:rsidRDefault="00AC533E" w:rsidP="00AC533E">
      <w:pPr>
        <w:jc w:val="center"/>
        <w:rPr>
          <w:b/>
          <w:i/>
          <w:caps/>
          <w:sz w:val="20"/>
          <w:szCs w:val="20"/>
          <w:lang w:val="uk-UA"/>
        </w:rPr>
      </w:pPr>
      <w:r w:rsidRPr="002E39E5">
        <w:rPr>
          <w:b/>
          <w:i/>
          <w:caps/>
          <w:sz w:val="20"/>
          <w:szCs w:val="20"/>
          <w:lang w:val="uk-UA"/>
        </w:rPr>
        <w:t>Шановн</w:t>
      </w:r>
      <w:r>
        <w:rPr>
          <w:b/>
          <w:i/>
          <w:caps/>
          <w:sz w:val="20"/>
          <w:szCs w:val="20"/>
          <w:lang w:val="uk-UA"/>
        </w:rPr>
        <w:t>Ий акціонер</w:t>
      </w:r>
      <w:r w:rsidRPr="002E39E5">
        <w:rPr>
          <w:b/>
          <w:i/>
          <w:caps/>
          <w:sz w:val="20"/>
          <w:szCs w:val="20"/>
          <w:lang w:val="uk-UA"/>
        </w:rPr>
        <w:t xml:space="preserve"> АСК «Укррічфлот»!</w:t>
      </w:r>
    </w:p>
    <w:p w:rsidR="00AC533E" w:rsidRPr="00B12D30" w:rsidRDefault="00AC533E" w:rsidP="00AC533E">
      <w:pPr>
        <w:ind w:left="192" w:firstLine="600"/>
        <w:jc w:val="both"/>
        <w:rPr>
          <w:sz w:val="20"/>
          <w:szCs w:val="20"/>
          <w:lang w:val="uk-UA"/>
        </w:rPr>
      </w:pPr>
      <w:r>
        <w:rPr>
          <w:b/>
          <w:sz w:val="20"/>
          <w:szCs w:val="20"/>
          <w:lang w:val="uk-UA"/>
        </w:rPr>
        <w:t>Приватне</w:t>
      </w:r>
      <w:r w:rsidRPr="00EB66C3">
        <w:rPr>
          <w:b/>
          <w:sz w:val="20"/>
          <w:szCs w:val="20"/>
          <w:lang w:val="uk-UA"/>
        </w:rPr>
        <w:t xml:space="preserve"> акціонерне товариство «Судноплавна компанія «</w:t>
      </w:r>
      <w:proofErr w:type="spellStart"/>
      <w:r w:rsidRPr="00EB66C3">
        <w:rPr>
          <w:b/>
          <w:sz w:val="20"/>
          <w:szCs w:val="20"/>
          <w:lang w:val="uk-UA"/>
        </w:rPr>
        <w:t>Укррічфлот</w:t>
      </w:r>
      <w:proofErr w:type="spellEnd"/>
      <w:r w:rsidRPr="00EB66C3">
        <w:rPr>
          <w:b/>
          <w:sz w:val="20"/>
          <w:szCs w:val="20"/>
          <w:lang w:val="uk-UA"/>
        </w:rPr>
        <w:t>»</w:t>
      </w:r>
      <w:r w:rsidRPr="002E39E5">
        <w:rPr>
          <w:sz w:val="20"/>
          <w:szCs w:val="20"/>
          <w:lang w:val="uk-UA"/>
        </w:rPr>
        <w:t xml:space="preserve"> (код ЄДРПОУ 00017733, місцезнаходження </w:t>
      </w:r>
      <w:smartTag w:uri="urn:schemas-microsoft-com:office:smarttags" w:element="metricconverter">
        <w:smartTagPr>
          <w:attr w:name="ProductID" w:val="04071, м"/>
        </w:smartTagPr>
        <w:r w:rsidRPr="003524C0">
          <w:rPr>
            <w:sz w:val="20"/>
            <w:szCs w:val="20"/>
            <w:lang w:val="uk-UA"/>
          </w:rPr>
          <w:t>04071, м</w:t>
        </w:r>
      </w:smartTag>
      <w:r w:rsidRPr="003524C0">
        <w:rPr>
          <w:sz w:val="20"/>
          <w:szCs w:val="20"/>
          <w:lang w:val="uk-UA"/>
        </w:rPr>
        <w:t>. Київ, вул. Електриків, буд. 8</w:t>
      </w:r>
      <w:r w:rsidRPr="002E39E5">
        <w:rPr>
          <w:sz w:val="20"/>
          <w:szCs w:val="20"/>
          <w:lang w:val="uk-UA"/>
        </w:rPr>
        <w:t xml:space="preserve">) (далі - Компанія) </w:t>
      </w:r>
      <w:r w:rsidRPr="0004254E">
        <w:rPr>
          <w:sz w:val="20"/>
          <w:szCs w:val="20"/>
          <w:lang w:val="uk-UA"/>
        </w:rPr>
        <w:t>повідомляє, що річні зага</w:t>
      </w:r>
      <w:r>
        <w:rPr>
          <w:sz w:val="20"/>
          <w:szCs w:val="20"/>
          <w:lang w:val="uk-UA"/>
        </w:rPr>
        <w:t>льні збори акціонерів Компанії</w:t>
      </w:r>
      <w:r w:rsidRPr="0004254E">
        <w:rPr>
          <w:sz w:val="20"/>
          <w:szCs w:val="20"/>
          <w:lang w:val="uk-UA"/>
        </w:rPr>
        <w:t xml:space="preserve"> </w:t>
      </w:r>
      <w:r>
        <w:rPr>
          <w:b/>
          <w:sz w:val="20"/>
          <w:szCs w:val="20"/>
          <w:lang w:val="uk-UA"/>
        </w:rPr>
        <w:t xml:space="preserve">відбудуться 20 квітня 2018 </w:t>
      </w:r>
      <w:r w:rsidRPr="008346CD">
        <w:rPr>
          <w:b/>
          <w:sz w:val="20"/>
          <w:szCs w:val="20"/>
          <w:lang w:val="uk-UA"/>
        </w:rPr>
        <w:t>року о 1</w:t>
      </w:r>
      <w:r>
        <w:rPr>
          <w:b/>
          <w:sz w:val="20"/>
          <w:szCs w:val="20"/>
          <w:lang w:val="uk-UA"/>
        </w:rPr>
        <w:t>0:3</w:t>
      </w:r>
      <w:r w:rsidRPr="008346CD">
        <w:rPr>
          <w:b/>
          <w:sz w:val="20"/>
          <w:szCs w:val="20"/>
          <w:lang w:val="uk-UA"/>
        </w:rPr>
        <w:t>0</w:t>
      </w:r>
      <w:r w:rsidRPr="0004254E">
        <w:rPr>
          <w:sz w:val="20"/>
          <w:szCs w:val="20"/>
          <w:lang w:val="uk-UA"/>
        </w:rPr>
        <w:t xml:space="preserve"> за </w:t>
      </w:r>
      <w:proofErr w:type="spellStart"/>
      <w:r w:rsidRPr="0004254E">
        <w:rPr>
          <w:sz w:val="20"/>
          <w:szCs w:val="20"/>
          <w:lang w:val="uk-UA"/>
        </w:rPr>
        <w:t>адресою</w:t>
      </w:r>
      <w:proofErr w:type="spellEnd"/>
      <w:r w:rsidRPr="0004254E">
        <w:rPr>
          <w:sz w:val="20"/>
          <w:szCs w:val="20"/>
          <w:lang w:val="uk-UA"/>
        </w:rPr>
        <w:t xml:space="preserve"> (місце проведення):</w:t>
      </w:r>
      <w:r>
        <w:rPr>
          <w:sz w:val="20"/>
          <w:szCs w:val="20"/>
          <w:lang w:val="uk-UA"/>
        </w:rPr>
        <w:t xml:space="preserve"> м. Київ, вул. Електриків, буд. 26, </w:t>
      </w:r>
      <w:proofErr w:type="spellStart"/>
      <w:r>
        <w:rPr>
          <w:sz w:val="20"/>
          <w:szCs w:val="20"/>
          <w:lang w:val="uk-UA"/>
        </w:rPr>
        <w:t>корп</w:t>
      </w:r>
      <w:proofErr w:type="spellEnd"/>
      <w:r>
        <w:rPr>
          <w:sz w:val="20"/>
          <w:szCs w:val="20"/>
          <w:lang w:val="uk-UA"/>
        </w:rPr>
        <w:t>. 43, глядацький зал.</w:t>
      </w:r>
    </w:p>
    <w:p w:rsidR="00AC533E" w:rsidRDefault="00AC533E" w:rsidP="00AC533E">
      <w:pPr>
        <w:ind w:left="192" w:firstLine="360"/>
        <w:jc w:val="both"/>
        <w:rPr>
          <w:sz w:val="20"/>
          <w:szCs w:val="20"/>
          <w:lang w:val="uk-UA"/>
        </w:rPr>
      </w:pPr>
      <w:r w:rsidRPr="002E39E5">
        <w:rPr>
          <w:sz w:val="20"/>
          <w:szCs w:val="20"/>
          <w:lang w:val="uk-UA"/>
        </w:rPr>
        <w:t>Реєстрація акціонерів, які прибудуть для уч</w:t>
      </w:r>
      <w:r>
        <w:rPr>
          <w:sz w:val="20"/>
          <w:szCs w:val="20"/>
          <w:lang w:val="uk-UA"/>
        </w:rPr>
        <w:t xml:space="preserve">асті у зборах, відбуватиметься </w:t>
      </w:r>
      <w:r w:rsidRPr="00C9700A">
        <w:rPr>
          <w:b/>
          <w:sz w:val="20"/>
          <w:szCs w:val="20"/>
          <w:lang w:val="uk-UA"/>
        </w:rPr>
        <w:t>20</w:t>
      </w:r>
      <w:r w:rsidRPr="006D4128">
        <w:rPr>
          <w:b/>
          <w:sz w:val="20"/>
          <w:szCs w:val="20"/>
          <w:lang w:val="uk-UA"/>
        </w:rPr>
        <w:t xml:space="preserve"> квітня 201</w:t>
      </w:r>
      <w:r>
        <w:rPr>
          <w:b/>
          <w:sz w:val="20"/>
          <w:szCs w:val="20"/>
          <w:lang w:val="uk-UA"/>
        </w:rPr>
        <w:t>8</w:t>
      </w:r>
      <w:r>
        <w:rPr>
          <w:sz w:val="20"/>
          <w:szCs w:val="20"/>
          <w:lang w:val="uk-UA"/>
        </w:rPr>
        <w:t xml:space="preserve"> </w:t>
      </w:r>
      <w:r w:rsidRPr="006C1A1E">
        <w:rPr>
          <w:b/>
          <w:sz w:val="20"/>
          <w:szCs w:val="20"/>
          <w:lang w:val="uk-UA"/>
        </w:rPr>
        <w:t xml:space="preserve">року </w:t>
      </w:r>
      <w:r>
        <w:rPr>
          <w:b/>
          <w:sz w:val="20"/>
          <w:szCs w:val="20"/>
          <w:lang w:val="uk-UA"/>
        </w:rPr>
        <w:t>з 09</w:t>
      </w:r>
      <w:r w:rsidRPr="006D4128">
        <w:rPr>
          <w:b/>
          <w:sz w:val="20"/>
          <w:szCs w:val="20"/>
          <w:lang w:val="uk-UA"/>
        </w:rPr>
        <w:t>:00 до 1</w:t>
      </w:r>
      <w:r>
        <w:rPr>
          <w:b/>
          <w:sz w:val="20"/>
          <w:szCs w:val="20"/>
          <w:lang w:val="uk-UA"/>
        </w:rPr>
        <w:t>0:0</w:t>
      </w:r>
      <w:r w:rsidRPr="006D4128">
        <w:rPr>
          <w:b/>
          <w:sz w:val="20"/>
          <w:szCs w:val="20"/>
          <w:lang w:val="uk-UA"/>
        </w:rPr>
        <w:t>0</w:t>
      </w:r>
      <w:r w:rsidRPr="00DE43EA">
        <w:rPr>
          <w:sz w:val="20"/>
          <w:szCs w:val="20"/>
          <w:lang w:val="uk-UA"/>
        </w:rPr>
        <w:t xml:space="preserve"> за</w:t>
      </w:r>
      <w:r>
        <w:rPr>
          <w:sz w:val="20"/>
          <w:szCs w:val="20"/>
          <w:lang w:val="uk-UA"/>
        </w:rPr>
        <w:t xml:space="preserve"> місцем проведення річних</w:t>
      </w:r>
      <w:r w:rsidRPr="0004254E">
        <w:rPr>
          <w:sz w:val="20"/>
          <w:szCs w:val="20"/>
          <w:lang w:val="uk-UA"/>
        </w:rPr>
        <w:t xml:space="preserve"> загальних зборів акціонерів. </w:t>
      </w:r>
      <w:r>
        <w:rPr>
          <w:sz w:val="20"/>
          <w:szCs w:val="20"/>
          <w:u w:val="single"/>
        </w:rPr>
        <w:t>В</w:t>
      </w:r>
      <w:proofErr w:type="spellStart"/>
      <w:r>
        <w:rPr>
          <w:sz w:val="20"/>
          <w:szCs w:val="20"/>
          <w:u w:val="single"/>
          <w:lang w:val="uk-UA"/>
        </w:rPr>
        <w:t>ідповідно</w:t>
      </w:r>
      <w:proofErr w:type="spellEnd"/>
      <w:r>
        <w:rPr>
          <w:sz w:val="20"/>
          <w:szCs w:val="20"/>
          <w:u w:val="single"/>
          <w:lang w:val="uk-UA"/>
        </w:rPr>
        <w:t xml:space="preserve"> до </w:t>
      </w:r>
      <w:proofErr w:type="spellStart"/>
      <w:r>
        <w:rPr>
          <w:sz w:val="20"/>
          <w:szCs w:val="20"/>
          <w:u w:val="single"/>
          <w:lang w:val="uk-UA"/>
        </w:rPr>
        <w:t>абз</w:t>
      </w:r>
      <w:proofErr w:type="spellEnd"/>
      <w:r>
        <w:rPr>
          <w:sz w:val="20"/>
          <w:szCs w:val="20"/>
          <w:u w:val="single"/>
          <w:lang w:val="uk-UA"/>
        </w:rPr>
        <w:t>.</w:t>
      </w:r>
      <w:r w:rsidRPr="004B65E7">
        <w:rPr>
          <w:sz w:val="20"/>
          <w:szCs w:val="20"/>
          <w:u w:val="single"/>
          <w:lang w:val="uk-UA"/>
        </w:rPr>
        <w:t xml:space="preserve"> 3 ч. 3 ст. 40 Закону України «Про акціонерні товариства» акціонер, який не зареєструвався, не має права брати участь у загальних зборах.</w:t>
      </w:r>
      <w:r w:rsidRPr="00300E29">
        <w:rPr>
          <w:sz w:val="20"/>
          <w:szCs w:val="20"/>
          <w:lang w:val="uk-UA"/>
        </w:rPr>
        <w:t xml:space="preserve"> </w:t>
      </w:r>
      <w:r w:rsidRPr="0004254E">
        <w:rPr>
          <w:sz w:val="20"/>
          <w:szCs w:val="20"/>
          <w:lang w:val="uk-UA"/>
        </w:rPr>
        <w:t>Для участі у</w:t>
      </w:r>
      <w:r w:rsidRPr="002E39E5">
        <w:rPr>
          <w:sz w:val="20"/>
          <w:szCs w:val="20"/>
          <w:lang w:val="uk-UA"/>
        </w:rPr>
        <w:t xml:space="preserve"> зборах акціонерам - фізичним особам необхідно мати при собі документ, що посвідчує особу (паспорт). Представникам акціонерів – документ, що посвідчує ос</w:t>
      </w:r>
      <w:r>
        <w:rPr>
          <w:sz w:val="20"/>
          <w:szCs w:val="20"/>
          <w:lang w:val="uk-UA"/>
        </w:rPr>
        <w:t>обу та документ, що підтверджує</w:t>
      </w:r>
      <w:r w:rsidRPr="002E39E5">
        <w:rPr>
          <w:sz w:val="20"/>
          <w:szCs w:val="20"/>
          <w:lang w:val="uk-UA"/>
        </w:rPr>
        <w:t xml:space="preserve"> повнова</w:t>
      </w:r>
      <w:r>
        <w:rPr>
          <w:sz w:val="20"/>
          <w:szCs w:val="20"/>
          <w:lang w:val="uk-UA"/>
        </w:rPr>
        <w:t>ження представника, оформлений у</w:t>
      </w:r>
      <w:r w:rsidRPr="002E39E5">
        <w:rPr>
          <w:sz w:val="20"/>
          <w:szCs w:val="20"/>
          <w:lang w:val="uk-UA"/>
        </w:rPr>
        <w:t xml:space="preserve"> порядку, встановленому чинним законодавством України.</w:t>
      </w:r>
    </w:p>
    <w:p w:rsidR="00AC533E" w:rsidRPr="004B65E7" w:rsidRDefault="00AC533E" w:rsidP="00AC533E">
      <w:pPr>
        <w:ind w:left="192" w:firstLine="360"/>
        <w:jc w:val="both"/>
        <w:rPr>
          <w:sz w:val="20"/>
          <w:szCs w:val="20"/>
          <w:u w:val="single"/>
          <w:lang w:val="uk-UA"/>
        </w:rPr>
      </w:pPr>
      <w:r w:rsidRPr="002E39E5">
        <w:rPr>
          <w:sz w:val="20"/>
          <w:szCs w:val="20"/>
          <w:lang w:val="uk-UA"/>
        </w:rPr>
        <w:t xml:space="preserve">Дата складення переліку акціонерів, які мають право на участь у загальних зборах </w:t>
      </w:r>
      <w:r>
        <w:rPr>
          <w:sz w:val="20"/>
          <w:szCs w:val="20"/>
          <w:lang w:val="uk-UA"/>
        </w:rPr>
        <w:t>– 16 квітня 2018</w:t>
      </w:r>
      <w:r w:rsidRPr="00661DED">
        <w:rPr>
          <w:sz w:val="20"/>
          <w:szCs w:val="20"/>
          <w:lang w:val="uk-UA"/>
        </w:rPr>
        <w:t xml:space="preserve"> року (24 година). Перелік складається за даними депозитарних установ без участі акціон</w:t>
      </w:r>
      <w:r>
        <w:rPr>
          <w:sz w:val="20"/>
          <w:szCs w:val="20"/>
          <w:lang w:val="uk-UA"/>
        </w:rPr>
        <w:t xml:space="preserve">ерів. </w:t>
      </w:r>
    </w:p>
    <w:p w:rsidR="00AC533E" w:rsidRDefault="00AC533E" w:rsidP="00AC533E">
      <w:pPr>
        <w:ind w:firstLine="600"/>
        <w:jc w:val="center"/>
        <w:rPr>
          <w:b/>
          <w:sz w:val="20"/>
          <w:szCs w:val="20"/>
          <w:lang w:val="uk-UA"/>
        </w:rPr>
      </w:pPr>
    </w:p>
    <w:p w:rsidR="00AC533E" w:rsidRDefault="00AC533E" w:rsidP="00AC533E">
      <w:pPr>
        <w:ind w:firstLine="600"/>
        <w:jc w:val="center"/>
        <w:rPr>
          <w:b/>
          <w:sz w:val="20"/>
          <w:szCs w:val="20"/>
          <w:lang w:val="uk-UA"/>
        </w:rPr>
      </w:pPr>
      <w:r>
        <w:rPr>
          <w:b/>
          <w:sz w:val="20"/>
          <w:szCs w:val="20"/>
          <w:lang w:val="uk-UA"/>
        </w:rPr>
        <w:t>Проект поряд</w:t>
      </w:r>
      <w:r w:rsidRPr="003714FE">
        <w:rPr>
          <w:b/>
          <w:sz w:val="20"/>
          <w:szCs w:val="20"/>
          <w:lang w:val="uk-UA"/>
        </w:rPr>
        <w:t>к</w:t>
      </w:r>
      <w:r>
        <w:rPr>
          <w:b/>
          <w:sz w:val="20"/>
          <w:szCs w:val="20"/>
          <w:lang w:val="uk-UA"/>
        </w:rPr>
        <w:t>у денного</w:t>
      </w:r>
    </w:p>
    <w:p w:rsidR="00AC533E" w:rsidRDefault="00AC533E" w:rsidP="00AC533E">
      <w:pPr>
        <w:ind w:firstLine="600"/>
        <w:jc w:val="center"/>
        <w:rPr>
          <w:sz w:val="20"/>
          <w:szCs w:val="20"/>
          <w:lang w:val="uk-UA"/>
        </w:rPr>
      </w:pPr>
      <w:bookmarkStart w:id="0" w:name="_GoBack"/>
      <w:bookmarkEnd w:id="0"/>
      <w:r w:rsidRPr="00B12D30">
        <w:rPr>
          <w:sz w:val="20"/>
          <w:szCs w:val="20"/>
          <w:lang w:val="uk-UA"/>
        </w:rPr>
        <w:t>(перелік пита</w:t>
      </w:r>
      <w:r>
        <w:rPr>
          <w:sz w:val="20"/>
          <w:szCs w:val="20"/>
          <w:lang w:val="uk-UA"/>
        </w:rPr>
        <w:t xml:space="preserve">нь разом з проектом рішень (крім кумулятивного голосування) </w:t>
      </w:r>
    </w:p>
    <w:p w:rsidR="00AC533E" w:rsidRPr="003714FE" w:rsidRDefault="00AC533E" w:rsidP="00AC533E">
      <w:pPr>
        <w:ind w:firstLine="600"/>
        <w:jc w:val="center"/>
        <w:rPr>
          <w:b/>
          <w:sz w:val="20"/>
          <w:szCs w:val="20"/>
          <w:lang w:val="uk-UA"/>
        </w:rPr>
      </w:pPr>
      <w:r>
        <w:rPr>
          <w:sz w:val="20"/>
          <w:szCs w:val="20"/>
          <w:lang w:val="uk-UA"/>
        </w:rPr>
        <w:t>щодо кожного з питань, включених до проекту порядку денного)</w:t>
      </w:r>
      <w:r w:rsidRPr="003714FE">
        <w:rPr>
          <w:b/>
          <w:sz w:val="20"/>
          <w:szCs w:val="20"/>
          <w:lang w:val="uk-UA"/>
        </w:rPr>
        <w:t>:</w:t>
      </w:r>
    </w:p>
    <w:p w:rsidR="00AC533E" w:rsidRDefault="00AC533E" w:rsidP="00AC533E">
      <w:pPr>
        <w:ind w:firstLine="600"/>
        <w:jc w:val="center"/>
        <w:rPr>
          <w:b/>
          <w:sz w:val="20"/>
          <w:szCs w:val="20"/>
          <w:lang w:val="uk-UA"/>
        </w:rPr>
      </w:pPr>
      <w:r>
        <w:rPr>
          <w:b/>
          <w:sz w:val="20"/>
          <w:szCs w:val="20"/>
          <w:lang w:val="uk-UA"/>
        </w:rPr>
        <w:t xml:space="preserve"> </w:t>
      </w:r>
    </w:p>
    <w:p w:rsidR="00AC533E" w:rsidRDefault="00AC533E" w:rsidP="00AC533E">
      <w:pPr>
        <w:numPr>
          <w:ilvl w:val="0"/>
          <w:numId w:val="1"/>
        </w:numPr>
        <w:tabs>
          <w:tab w:val="left" w:pos="1418"/>
        </w:tabs>
        <w:ind w:left="709" w:hanging="284"/>
        <w:jc w:val="both"/>
        <w:rPr>
          <w:sz w:val="20"/>
          <w:szCs w:val="20"/>
          <w:lang w:val="uk-UA"/>
        </w:rPr>
      </w:pPr>
      <w:r w:rsidRPr="00540F74">
        <w:rPr>
          <w:sz w:val="20"/>
          <w:szCs w:val="20"/>
          <w:lang w:val="uk-UA"/>
        </w:rPr>
        <w:t>Про обрання лічильної комісії та припинення її повноважень.</w:t>
      </w:r>
    </w:p>
    <w:p w:rsidR="00AC533E" w:rsidRPr="00FC45FB" w:rsidRDefault="00FC45FB" w:rsidP="00AC533E">
      <w:pPr>
        <w:tabs>
          <w:tab w:val="left" w:pos="1418"/>
        </w:tabs>
        <w:ind w:left="709"/>
        <w:jc w:val="both"/>
        <w:rPr>
          <w:i/>
          <w:sz w:val="20"/>
          <w:szCs w:val="20"/>
          <w:lang w:val="uk-UA"/>
        </w:rPr>
      </w:pPr>
      <w:r w:rsidRPr="00FC45FB">
        <w:rPr>
          <w:i/>
          <w:sz w:val="20"/>
          <w:szCs w:val="20"/>
          <w:lang w:val="uk-UA"/>
        </w:rPr>
        <w:t>Проект рішення з даного питання:</w:t>
      </w:r>
    </w:p>
    <w:p w:rsidR="00FC45FB" w:rsidRPr="00FE3EEF" w:rsidRDefault="00FC45FB" w:rsidP="00FC45FB">
      <w:pPr>
        <w:tabs>
          <w:tab w:val="left" w:pos="1418"/>
        </w:tabs>
        <w:ind w:left="709"/>
        <w:jc w:val="both"/>
        <w:rPr>
          <w:sz w:val="20"/>
          <w:szCs w:val="20"/>
          <w:lang w:val="uk-UA"/>
        </w:rPr>
      </w:pPr>
      <w:r>
        <w:rPr>
          <w:sz w:val="20"/>
          <w:szCs w:val="20"/>
          <w:lang w:val="uk-UA"/>
        </w:rPr>
        <w:t>«1</w:t>
      </w:r>
      <w:r w:rsidRPr="00FE3EEF">
        <w:rPr>
          <w:sz w:val="20"/>
          <w:szCs w:val="20"/>
          <w:lang w:val="uk-UA"/>
        </w:rPr>
        <w:t>. Обрати лічильну комісію у складі:</w:t>
      </w:r>
    </w:p>
    <w:p w:rsidR="00FE3EEF" w:rsidRPr="00FE3EEF" w:rsidRDefault="00FE3EEF" w:rsidP="00FE3EEF">
      <w:pPr>
        <w:tabs>
          <w:tab w:val="left" w:pos="1418"/>
        </w:tabs>
        <w:ind w:left="709"/>
        <w:jc w:val="both"/>
        <w:rPr>
          <w:sz w:val="20"/>
          <w:szCs w:val="20"/>
          <w:lang w:val="uk-UA"/>
        </w:rPr>
      </w:pPr>
      <w:r w:rsidRPr="00FE3EEF">
        <w:rPr>
          <w:sz w:val="20"/>
          <w:szCs w:val="20"/>
          <w:lang w:val="uk-UA"/>
        </w:rPr>
        <w:t>Новоторов Олександр Леонідович – голова лічильної комісії;</w:t>
      </w:r>
    </w:p>
    <w:p w:rsidR="00FE3EEF" w:rsidRPr="00FE3EEF" w:rsidRDefault="00FE3EEF" w:rsidP="00FE3EEF">
      <w:pPr>
        <w:tabs>
          <w:tab w:val="left" w:pos="1418"/>
        </w:tabs>
        <w:ind w:left="709"/>
        <w:jc w:val="both"/>
        <w:rPr>
          <w:sz w:val="20"/>
          <w:szCs w:val="20"/>
          <w:lang w:val="uk-UA"/>
        </w:rPr>
      </w:pPr>
      <w:proofErr w:type="spellStart"/>
      <w:r w:rsidRPr="00FE3EEF">
        <w:rPr>
          <w:sz w:val="20"/>
          <w:szCs w:val="20"/>
          <w:lang w:val="uk-UA"/>
        </w:rPr>
        <w:t>Овденко</w:t>
      </w:r>
      <w:proofErr w:type="spellEnd"/>
      <w:r w:rsidRPr="00FE3EEF">
        <w:rPr>
          <w:sz w:val="20"/>
          <w:szCs w:val="20"/>
          <w:lang w:val="uk-UA"/>
        </w:rPr>
        <w:t xml:space="preserve"> Галина Володимирівна– член лічильної комісії;</w:t>
      </w:r>
    </w:p>
    <w:p w:rsidR="00FE3EEF" w:rsidRPr="00FE3EEF" w:rsidRDefault="00FE3EEF" w:rsidP="00FE3EEF">
      <w:pPr>
        <w:tabs>
          <w:tab w:val="left" w:pos="1418"/>
        </w:tabs>
        <w:ind w:left="709"/>
        <w:jc w:val="both"/>
        <w:rPr>
          <w:sz w:val="20"/>
          <w:szCs w:val="20"/>
          <w:lang w:val="uk-UA"/>
        </w:rPr>
      </w:pPr>
      <w:r w:rsidRPr="00FE3EEF">
        <w:rPr>
          <w:sz w:val="20"/>
          <w:szCs w:val="20"/>
          <w:lang w:val="uk-UA"/>
        </w:rPr>
        <w:t>Куликова Людмила Олексіївна – член лічильної комісії;</w:t>
      </w:r>
    </w:p>
    <w:p w:rsidR="00FE3EEF" w:rsidRPr="00FE3EEF" w:rsidRDefault="00FE3EEF" w:rsidP="00FE3EEF">
      <w:pPr>
        <w:tabs>
          <w:tab w:val="left" w:pos="1418"/>
        </w:tabs>
        <w:ind w:left="709"/>
        <w:jc w:val="both"/>
        <w:rPr>
          <w:sz w:val="20"/>
          <w:szCs w:val="20"/>
          <w:lang w:val="uk-UA"/>
        </w:rPr>
      </w:pPr>
      <w:proofErr w:type="spellStart"/>
      <w:r w:rsidRPr="00FE3EEF">
        <w:rPr>
          <w:sz w:val="20"/>
          <w:szCs w:val="20"/>
          <w:lang w:val="uk-UA"/>
        </w:rPr>
        <w:t>Лагодюк</w:t>
      </w:r>
      <w:proofErr w:type="spellEnd"/>
      <w:r w:rsidRPr="00FE3EEF">
        <w:rPr>
          <w:sz w:val="20"/>
          <w:szCs w:val="20"/>
          <w:lang w:val="uk-UA"/>
        </w:rPr>
        <w:t xml:space="preserve"> Євгеній Степанович – член лічильної комісії;</w:t>
      </w:r>
    </w:p>
    <w:p w:rsidR="00FE3EEF" w:rsidRPr="00FE3EEF" w:rsidRDefault="00FE3EEF" w:rsidP="00FE3EEF">
      <w:pPr>
        <w:tabs>
          <w:tab w:val="left" w:pos="1418"/>
        </w:tabs>
        <w:ind w:left="709"/>
        <w:jc w:val="both"/>
        <w:rPr>
          <w:sz w:val="20"/>
          <w:szCs w:val="20"/>
          <w:lang w:val="uk-UA"/>
        </w:rPr>
      </w:pPr>
      <w:r w:rsidRPr="00FE3EEF">
        <w:rPr>
          <w:sz w:val="20"/>
          <w:szCs w:val="20"/>
          <w:lang w:val="uk-UA"/>
        </w:rPr>
        <w:t>Кустова Вікторія Леонідівна - член лічильної комісії;</w:t>
      </w:r>
    </w:p>
    <w:p w:rsidR="00FE3EEF" w:rsidRPr="00FE3EEF" w:rsidRDefault="00FE3EEF" w:rsidP="00FE3EEF">
      <w:pPr>
        <w:tabs>
          <w:tab w:val="left" w:pos="1418"/>
        </w:tabs>
        <w:ind w:left="709"/>
        <w:jc w:val="both"/>
        <w:rPr>
          <w:sz w:val="20"/>
          <w:szCs w:val="20"/>
          <w:lang w:val="uk-UA"/>
        </w:rPr>
      </w:pPr>
      <w:proofErr w:type="spellStart"/>
      <w:r w:rsidRPr="00FE3EEF">
        <w:rPr>
          <w:sz w:val="20"/>
          <w:szCs w:val="20"/>
          <w:lang w:val="uk-UA"/>
        </w:rPr>
        <w:t>Вагіна</w:t>
      </w:r>
      <w:proofErr w:type="spellEnd"/>
      <w:r w:rsidRPr="00FE3EEF">
        <w:rPr>
          <w:sz w:val="20"/>
          <w:szCs w:val="20"/>
          <w:lang w:val="uk-UA"/>
        </w:rPr>
        <w:t xml:space="preserve"> Тетяна Григорівна - член лічильної комісії.</w:t>
      </w:r>
    </w:p>
    <w:p w:rsidR="00FC45FB" w:rsidRDefault="00FC45FB" w:rsidP="00AC533E">
      <w:pPr>
        <w:tabs>
          <w:tab w:val="left" w:pos="1418"/>
        </w:tabs>
        <w:ind w:left="709"/>
        <w:jc w:val="both"/>
        <w:rPr>
          <w:sz w:val="20"/>
          <w:szCs w:val="20"/>
          <w:lang w:val="uk-UA"/>
        </w:rPr>
      </w:pPr>
      <w:r w:rsidRPr="00FE3EEF">
        <w:rPr>
          <w:sz w:val="20"/>
          <w:szCs w:val="20"/>
          <w:lang w:val="uk-UA"/>
        </w:rPr>
        <w:t>2. Встановити, що повноваження цього складу лічильної комісії припиняються з моменту складення належним чином протоколу про підсумки голосування на цих загальних зборах.»</w:t>
      </w:r>
    </w:p>
    <w:p w:rsidR="00FC45FB" w:rsidRDefault="00FC45FB" w:rsidP="00AC533E">
      <w:pPr>
        <w:tabs>
          <w:tab w:val="left" w:pos="1418"/>
        </w:tabs>
        <w:ind w:left="709"/>
        <w:jc w:val="both"/>
        <w:rPr>
          <w:sz w:val="20"/>
          <w:szCs w:val="20"/>
          <w:lang w:val="uk-UA"/>
        </w:rPr>
      </w:pPr>
    </w:p>
    <w:p w:rsidR="00AC533E" w:rsidRDefault="00AC533E" w:rsidP="00AC533E">
      <w:pPr>
        <w:numPr>
          <w:ilvl w:val="0"/>
          <w:numId w:val="1"/>
        </w:numPr>
        <w:tabs>
          <w:tab w:val="left" w:pos="1418"/>
        </w:tabs>
        <w:ind w:left="709" w:hanging="284"/>
        <w:jc w:val="both"/>
        <w:rPr>
          <w:sz w:val="20"/>
          <w:szCs w:val="20"/>
          <w:lang w:val="uk-UA"/>
        </w:rPr>
      </w:pPr>
      <w:r w:rsidRPr="00540F74">
        <w:rPr>
          <w:sz w:val="20"/>
          <w:szCs w:val="20"/>
          <w:lang w:val="uk-UA"/>
        </w:rPr>
        <w:t>Про прийняття рішення за наслідками розгляду звіту наглядової ради Компанії та виконавчого органу Компанії.</w:t>
      </w:r>
    </w:p>
    <w:p w:rsidR="00FC45FB" w:rsidRPr="00FC45FB" w:rsidRDefault="00FC45FB" w:rsidP="00FC45FB">
      <w:pPr>
        <w:tabs>
          <w:tab w:val="left" w:pos="1418"/>
        </w:tabs>
        <w:ind w:firstLine="709"/>
        <w:jc w:val="both"/>
        <w:rPr>
          <w:i/>
          <w:sz w:val="20"/>
          <w:szCs w:val="20"/>
          <w:lang w:val="uk-UA"/>
        </w:rPr>
      </w:pPr>
      <w:r w:rsidRPr="00FC45FB">
        <w:rPr>
          <w:i/>
          <w:sz w:val="20"/>
          <w:szCs w:val="20"/>
          <w:lang w:val="uk-UA"/>
        </w:rPr>
        <w:t>Проект рішення з даного питання:</w:t>
      </w:r>
    </w:p>
    <w:p w:rsidR="00FC45FB" w:rsidRPr="00FC45FB" w:rsidRDefault="00FC45FB" w:rsidP="00FC45FB">
      <w:pPr>
        <w:ind w:firstLine="709"/>
        <w:rPr>
          <w:sz w:val="20"/>
          <w:szCs w:val="20"/>
          <w:lang w:val="uk-UA"/>
        </w:rPr>
      </w:pPr>
      <w:r w:rsidRPr="00FC45FB">
        <w:rPr>
          <w:sz w:val="20"/>
          <w:szCs w:val="20"/>
          <w:lang w:val="uk-UA"/>
        </w:rPr>
        <w:t>«</w:t>
      </w:r>
      <w:r>
        <w:rPr>
          <w:sz w:val="20"/>
          <w:szCs w:val="20"/>
          <w:lang w:val="uk-UA"/>
        </w:rPr>
        <w:t xml:space="preserve">1. </w:t>
      </w:r>
      <w:r w:rsidRPr="00FC45FB">
        <w:rPr>
          <w:sz w:val="20"/>
          <w:szCs w:val="20"/>
          <w:lang w:val="uk-UA"/>
        </w:rPr>
        <w:t>Затвердити звіт наглядової ради за 2017 рік.</w:t>
      </w:r>
    </w:p>
    <w:p w:rsidR="00AC533E" w:rsidRDefault="00FC45FB" w:rsidP="00FC45FB">
      <w:pPr>
        <w:pStyle w:val="a6"/>
        <w:spacing w:after="0" w:line="240" w:lineRule="auto"/>
        <w:ind w:left="0" w:firstLine="709"/>
        <w:contextualSpacing w:val="0"/>
        <w:rPr>
          <w:sz w:val="20"/>
          <w:szCs w:val="20"/>
          <w:lang w:val="uk-UA"/>
        </w:rPr>
      </w:pPr>
      <w:r>
        <w:rPr>
          <w:sz w:val="20"/>
          <w:szCs w:val="20"/>
          <w:lang w:val="uk-UA"/>
        </w:rPr>
        <w:t xml:space="preserve">2. </w:t>
      </w:r>
      <w:r w:rsidRPr="00FC45FB">
        <w:rPr>
          <w:sz w:val="20"/>
          <w:szCs w:val="20"/>
          <w:lang w:val="uk-UA"/>
        </w:rPr>
        <w:t>Затвердити звіт генерального директора за 2017 рік.</w:t>
      </w:r>
      <w:r>
        <w:rPr>
          <w:sz w:val="20"/>
          <w:szCs w:val="20"/>
          <w:lang w:val="uk-UA"/>
        </w:rPr>
        <w:t>»</w:t>
      </w:r>
    </w:p>
    <w:p w:rsidR="00AC533E" w:rsidRDefault="00AC533E" w:rsidP="00AC533E">
      <w:pPr>
        <w:tabs>
          <w:tab w:val="left" w:pos="1418"/>
        </w:tabs>
        <w:ind w:left="709"/>
        <w:jc w:val="both"/>
        <w:rPr>
          <w:sz w:val="20"/>
          <w:szCs w:val="20"/>
          <w:lang w:val="uk-UA"/>
        </w:rPr>
      </w:pPr>
    </w:p>
    <w:p w:rsidR="00AC533E" w:rsidRDefault="00AC533E" w:rsidP="00AC533E">
      <w:pPr>
        <w:numPr>
          <w:ilvl w:val="0"/>
          <w:numId w:val="1"/>
        </w:numPr>
        <w:tabs>
          <w:tab w:val="left" w:pos="1418"/>
        </w:tabs>
        <w:ind w:left="709" w:hanging="284"/>
        <w:jc w:val="both"/>
        <w:rPr>
          <w:sz w:val="20"/>
          <w:szCs w:val="20"/>
          <w:lang w:val="uk-UA"/>
        </w:rPr>
      </w:pPr>
      <w:r w:rsidRPr="00540F74">
        <w:rPr>
          <w:sz w:val="20"/>
          <w:szCs w:val="20"/>
          <w:lang w:val="uk-UA"/>
        </w:rPr>
        <w:t>Про схвалення (затвердження) рішень (дій) наглядової ради та схвалення правочинів, вчинених Компанією.</w:t>
      </w:r>
    </w:p>
    <w:p w:rsidR="00FC45FB" w:rsidRDefault="00FC45FB" w:rsidP="00FC45FB">
      <w:pPr>
        <w:tabs>
          <w:tab w:val="left" w:pos="1418"/>
        </w:tabs>
        <w:ind w:firstLine="709"/>
        <w:jc w:val="both"/>
        <w:rPr>
          <w:sz w:val="20"/>
          <w:szCs w:val="20"/>
          <w:lang w:val="uk-UA"/>
        </w:rPr>
      </w:pPr>
      <w:r w:rsidRPr="00FC45FB">
        <w:rPr>
          <w:sz w:val="20"/>
          <w:szCs w:val="20"/>
          <w:lang w:val="uk-UA"/>
        </w:rPr>
        <w:t>Проект рішення з даного питання:</w:t>
      </w:r>
    </w:p>
    <w:p w:rsidR="00FC45FB" w:rsidRPr="00FC45FB" w:rsidRDefault="00FC45FB" w:rsidP="00FC45FB">
      <w:pPr>
        <w:tabs>
          <w:tab w:val="left" w:pos="1418"/>
        </w:tabs>
        <w:ind w:firstLine="709"/>
        <w:jc w:val="both"/>
        <w:rPr>
          <w:sz w:val="20"/>
          <w:szCs w:val="20"/>
          <w:lang w:val="uk-UA"/>
        </w:rPr>
      </w:pPr>
      <w:r>
        <w:rPr>
          <w:sz w:val="20"/>
          <w:szCs w:val="20"/>
          <w:lang w:val="uk-UA"/>
        </w:rPr>
        <w:t>«</w:t>
      </w:r>
      <w:r w:rsidRPr="00FC45FB">
        <w:rPr>
          <w:sz w:val="20"/>
          <w:szCs w:val="20"/>
          <w:lang w:val="uk-UA"/>
        </w:rPr>
        <w:t>1. Схвалити (затвердити) рішення (дії) наглядової ради АСК «</w:t>
      </w:r>
      <w:proofErr w:type="spellStart"/>
      <w:r w:rsidRPr="00FC45FB">
        <w:rPr>
          <w:sz w:val="20"/>
          <w:szCs w:val="20"/>
          <w:lang w:val="uk-UA"/>
        </w:rPr>
        <w:t>Укррічфлот</w:t>
      </w:r>
      <w:proofErr w:type="spellEnd"/>
      <w:r w:rsidRPr="00FC45FB">
        <w:rPr>
          <w:sz w:val="20"/>
          <w:szCs w:val="20"/>
          <w:lang w:val="uk-UA"/>
        </w:rPr>
        <w:t xml:space="preserve">» </w:t>
      </w:r>
      <w:r w:rsidR="009F2DBB">
        <w:rPr>
          <w:sz w:val="20"/>
          <w:szCs w:val="20"/>
          <w:lang w:val="uk-UA"/>
        </w:rPr>
        <w:t>в</w:t>
      </w:r>
      <w:r w:rsidRPr="00FC45FB">
        <w:rPr>
          <w:sz w:val="20"/>
          <w:szCs w:val="20"/>
          <w:lang w:val="uk-UA"/>
        </w:rPr>
        <w:t>чинені протягом 2017 року та  за період з 01.01.2018 року по 15.03.2018 року (відповідно до переліку рішень (дій) Наглядової ради АСК «</w:t>
      </w:r>
      <w:proofErr w:type="spellStart"/>
      <w:r w:rsidRPr="00FC45FB">
        <w:rPr>
          <w:sz w:val="20"/>
          <w:szCs w:val="20"/>
          <w:lang w:val="uk-UA"/>
        </w:rPr>
        <w:t>Укррічфлот</w:t>
      </w:r>
      <w:proofErr w:type="spellEnd"/>
      <w:r w:rsidRPr="00FC45FB">
        <w:rPr>
          <w:sz w:val="20"/>
          <w:szCs w:val="20"/>
          <w:lang w:val="uk-UA"/>
        </w:rPr>
        <w:t>», що додається до протоколу загальних зборів).</w:t>
      </w:r>
    </w:p>
    <w:p w:rsidR="00FC45FB" w:rsidRPr="00FC45FB" w:rsidRDefault="00FC45FB" w:rsidP="00FC45FB">
      <w:pPr>
        <w:tabs>
          <w:tab w:val="left" w:pos="1418"/>
        </w:tabs>
        <w:ind w:firstLine="709"/>
        <w:jc w:val="both"/>
        <w:rPr>
          <w:sz w:val="20"/>
          <w:szCs w:val="20"/>
          <w:lang w:val="uk-UA"/>
        </w:rPr>
      </w:pPr>
      <w:r w:rsidRPr="00FC45FB">
        <w:rPr>
          <w:sz w:val="20"/>
          <w:szCs w:val="20"/>
          <w:lang w:val="uk-UA"/>
        </w:rPr>
        <w:t>2. Схвалити правочини, вчинені Компанією відповідно до переліку правочинів, що додається до протоколу загальних зборів.</w:t>
      </w:r>
      <w:r>
        <w:rPr>
          <w:sz w:val="20"/>
          <w:szCs w:val="20"/>
          <w:lang w:val="uk-UA"/>
        </w:rPr>
        <w:t>»</w:t>
      </w:r>
    </w:p>
    <w:p w:rsidR="00AC533E" w:rsidRDefault="00AC533E" w:rsidP="00AC533E">
      <w:pPr>
        <w:tabs>
          <w:tab w:val="left" w:pos="1418"/>
        </w:tabs>
        <w:ind w:left="709"/>
        <w:jc w:val="both"/>
        <w:rPr>
          <w:sz w:val="20"/>
          <w:szCs w:val="20"/>
          <w:lang w:val="uk-UA"/>
        </w:rPr>
      </w:pPr>
    </w:p>
    <w:p w:rsidR="00AC533E" w:rsidRDefault="00AC533E" w:rsidP="00AC533E">
      <w:pPr>
        <w:numPr>
          <w:ilvl w:val="0"/>
          <w:numId w:val="1"/>
        </w:numPr>
        <w:tabs>
          <w:tab w:val="left" w:pos="1418"/>
        </w:tabs>
        <w:ind w:left="709" w:hanging="284"/>
        <w:jc w:val="both"/>
        <w:rPr>
          <w:sz w:val="20"/>
          <w:szCs w:val="20"/>
          <w:lang w:val="uk-UA"/>
        </w:rPr>
      </w:pPr>
      <w:r w:rsidRPr="00540F74">
        <w:rPr>
          <w:sz w:val="20"/>
          <w:szCs w:val="20"/>
          <w:lang w:val="uk-UA"/>
        </w:rPr>
        <w:t>Про затвердження річного звіту Компанії за 201</w:t>
      </w:r>
      <w:r>
        <w:rPr>
          <w:sz w:val="20"/>
          <w:szCs w:val="20"/>
          <w:lang w:val="uk-UA"/>
        </w:rPr>
        <w:t>7</w:t>
      </w:r>
      <w:r w:rsidRPr="00540F74">
        <w:rPr>
          <w:sz w:val="20"/>
          <w:szCs w:val="20"/>
          <w:lang w:val="uk-UA"/>
        </w:rPr>
        <w:t xml:space="preserve"> рік.</w:t>
      </w:r>
    </w:p>
    <w:p w:rsidR="00FC45FB" w:rsidRPr="00FC45FB" w:rsidRDefault="00FC45FB" w:rsidP="00FC45FB">
      <w:pPr>
        <w:tabs>
          <w:tab w:val="left" w:pos="1418"/>
        </w:tabs>
        <w:ind w:firstLine="709"/>
        <w:jc w:val="both"/>
        <w:rPr>
          <w:i/>
          <w:sz w:val="20"/>
          <w:szCs w:val="20"/>
          <w:lang w:val="uk-UA"/>
        </w:rPr>
      </w:pPr>
      <w:r w:rsidRPr="00FC45FB">
        <w:rPr>
          <w:i/>
          <w:sz w:val="20"/>
          <w:szCs w:val="20"/>
          <w:lang w:val="uk-UA"/>
        </w:rPr>
        <w:t>Проект рішення з даного питання:</w:t>
      </w:r>
    </w:p>
    <w:p w:rsidR="00AC533E" w:rsidRDefault="00FC45FB" w:rsidP="00AC533E">
      <w:pPr>
        <w:pStyle w:val="a6"/>
        <w:spacing w:after="0" w:line="240" w:lineRule="auto"/>
        <w:contextualSpacing w:val="0"/>
        <w:rPr>
          <w:sz w:val="20"/>
          <w:szCs w:val="20"/>
          <w:lang w:val="uk-UA"/>
        </w:rPr>
      </w:pPr>
      <w:r>
        <w:rPr>
          <w:sz w:val="20"/>
          <w:szCs w:val="20"/>
          <w:lang w:val="uk-UA"/>
        </w:rPr>
        <w:t>«</w:t>
      </w:r>
      <w:r w:rsidRPr="00FC45FB">
        <w:rPr>
          <w:sz w:val="20"/>
          <w:szCs w:val="20"/>
          <w:lang w:val="uk-UA"/>
        </w:rPr>
        <w:t>Затвердити річний звіт АСК «</w:t>
      </w:r>
      <w:proofErr w:type="spellStart"/>
      <w:r w:rsidRPr="00FC45FB">
        <w:rPr>
          <w:sz w:val="20"/>
          <w:szCs w:val="20"/>
          <w:lang w:val="uk-UA"/>
        </w:rPr>
        <w:t>Укррічфлот</w:t>
      </w:r>
      <w:proofErr w:type="spellEnd"/>
      <w:r w:rsidRPr="00FC45FB">
        <w:rPr>
          <w:sz w:val="20"/>
          <w:szCs w:val="20"/>
          <w:lang w:val="uk-UA"/>
        </w:rPr>
        <w:t>» за 2017 рік.</w:t>
      </w:r>
      <w:r>
        <w:rPr>
          <w:sz w:val="20"/>
          <w:szCs w:val="20"/>
          <w:lang w:val="uk-UA"/>
        </w:rPr>
        <w:t>»</w:t>
      </w:r>
    </w:p>
    <w:p w:rsidR="00AC533E" w:rsidRDefault="00AC533E" w:rsidP="00AC533E">
      <w:pPr>
        <w:tabs>
          <w:tab w:val="left" w:pos="1418"/>
        </w:tabs>
        <w:ind w:left="709"/>
        <w:jc w:val="both"/>
        <w:rPr>
          <w:sz w:val="20"/>
          <w:szCs w:val="20"/>
          <w:lang w:val="uk-UA"/>
        </w:rPr>
      </w:pPr>
    </w:p>
    <w:p w:rsidR="00AC533E" w:rsidRDefault="00AC533E" w:rsidP="00AC533E">
      <w:pPr>
        <w:numPr>
          <w:ilvl w:val="0"/>
          <w:numId w:val="1"/>
        </w:numPr>
        <w:tabs>
          <w:tab w:val="left" w:pos="1418"/>
        </w:tabs>
        <w:ind w:left="709" w:hanging="284"/>
        <w:jc w:val="both"/>
        <w:rPr>
          <w:sz w:val="20"/>
          <w:szCs w:val="20"/>
          <w:lang w:val="uk-UA"/>
        </w:rPr>
      </w:pPr>
      <w:r w:rsidRPr="00540F74">
        <w:rPr>
          <w:sz w:val="20"/>
          <w:szCs w:val="20"/>
          <w:lang w:val="uk-UA"/>
        </w:rPr>
        <w:t>Про розподіл прибутку (збитків) Компанії за 201</w:t>
      </w:r>
      <w:r>
        <w:rPr>
          <w:sz w:val="20"/>
          <w:szCs w:val="20"/>
          <w:lang w:val="uk-UA"/>
        </w:rPr>
        <w:t>7</w:t>
      </w:r>
      <w:r w:rsidRPr="00540F74">
        <w:rPr>
          <w:sz w:val="20"/>
          <w:szCs w:val="20"/>
          <w:lang w:val="uk-UA"/>
        </w:rPr>
        <w:t xml:space="preserve"> рік та про виплату дивідендів.</w:t>
      </w:r>
    </w:p>
    <w:p w:rsidR="00FC45FB" w:rsidRPr="00FC45FB" w:rsidRDefault="00FC45FB" w:rsidP="00FC45FB">
      <w:pPr>
        <w:tabs>
          <w:tab w:val="left" w:pos="1418"/>
        </w:tabs>
        <w:ind w:firstLine="709"/>
        <w:jc w:val="both"/>
        <w:rPr>
          <w:i/>
          <w:sz w:val="20"/>
          <w:szCs w:val="20"/>
          <w:lang w:val="uk-UA"/>
        </w:rPr>
      </w:pPr>
      <w:r w:rsidRPr="00FC45FB">
        <w:rPr>
          <w:i/>
          <w:sz w:val="20"/>
          <w:szCs w:val="20"/>
          <w:lang w:val="uk-UA"/>
        </w:rPr>
        <w:t>Проект рішення з даного питання:</w:t>
      </w:r>
    </w:p>
    <w:p w:rsidR="00630EC9" w:rsidRPr="00630EC9" w:rsidRDefault="00FC45FB" w:rsidP="00630EC9">
      <w:pPr>
        <w:tabs>
          <w:tab w:val="left" w:pos="1418"/>
        </w:tabs>
        <w:ind w:left="709"/>
        <w:jc w:val="both"/>
        <w:rPr>
          <w:sz w:val="20"/>
          <w:szCs w:val="20"/>
          <w:lang w:val="uk-UA"/>
        </w:rPr>
      </w:pPr>
      <w:r>
        <w:rPr>
          <w:sz w:val="20"/>
          <w:szCs w:val="20"/>
          <w:lang w:val="uk-UA"/>
        </w:rPr>
        <w:t>«</w:t>
      </w:r>
      <w:r w:rsidR="00630EC9" w:rsidRPr="00630EC9">
        <w:rPr>
          <w:sz w:val="20"/>
          <w:szCs w:val="20"/>
          <w:lang w:val="uk-UA"/>
        </w:rPr>
        <w:t>1. Чистий прибуток, отриманий за підсумками роботи АСК «</w:t>
      </w:r>
      <w:proofErr w:type="spellStart"/>
      <w:r w:rsidR="00630EC9" w:rsidRPr="00630EC9">
        <w:rPr>
          <w:sz w:val="20"/>
          <w:szCs w:val="20"/>
          <w:lang w:val="uk-UA"/>
        </w:rPr>
        <w:t>Укррічфлот</w:t>
      </w:r>
      <w:proofErr w:type="spellEnd"/>
      <w:r w:rsidR="00630EC9" w:rsidRPr="00630EC9">
        <w:rPr>
          <w:sz w:val="20"/>
          <w:szCs w:val="20"/>
          <w:lang w:val="uk-UA"/>
        </w:rPr>
        <w:t>» за 2017 рік розподілити таким чином:</w:t>
      </w:r>
    </w:p>
    <w:p w:rsidR="00630EC9" w:rsidRPr="00630EC9" w:rsidRDefault="00630EC9" w:rsidP="00630EC9">
      <w:pPr>
        <w:tabs>
          <w:tab w:val="left" w:pos="1418"/>
        </w:tabs>
        <w:ind w:left="709"/>
        <w:jc w:val="both"/>
        <w:rPr>
          <w:sz w:val="20"/>
          <w:szCs w:val="20"/>
          <w:lang w:val="uk-UA"/>
        </w:rPr>
      </w:pPr>
      <w:r w:rsidRPr="00630EC9">
        <w:rPr>
          <w:sz w:val="20"/>
          <w:szCs w:val="20"/>
          <w:lang w:val="uk-UA"/>
        </w:rPr>
        <w:t>- 15</w:t>
      </w:r>
      <w:r w:rsidR="00CA1BC3">
        <w:rPr>
          <w:sz w:val="20"/>
          <w:szCs w:val="20"/>
          <w:lang w:val="uk-UA"/>
        </w:rPr>
        <w:t> </w:t>
      </w:r>
      <w:r w:rsidRPr="00630EC9">
        <w:rPr>
          <w:sz w:val="20"/>
          <w:szCs w:val="20"/>
          <w:lang w:val="uk-UA"/>
        </w:rPr>
        <w:t>428</w:t>
      </w:r>
      <w:r w:rsidR="00CA1BC3">
        <w:rPr>
          <w:sz w:val="20"/>
          <w:szCs w:val="20"/>
          <w:lang w:val="uk-UA"/>
        </w:rPr>
        <w:t> </w:t>
      </w:r>
      <w:r w:rsidRPr="00630EC9">
        <w:rPr>
          <w:sz w:val="20"/>
          <w:szCs w:val="20"/>
          <w:lang w:val="uk-UA"/>
        </w:rPr>
        <w:t>575,8 грн. спрямувати на виплату дивідендів;</w:t>
      </w:r>
    </w:p>
    <w:p w:rsidR="00630EC9" w:rsidRPr="00630EC9" w:rsidRDefault="00630EC9" w:rsidP="00630EC9">
      <w:pPr>
        <w:tabs>
          <w:tab w:val="left" w:pos="1418"/>
        </w:tabs>
        <w:ind w:left="709"/>
        <w:jc w:val="both"/>
        <w:rPr>
          <w:sz w:val="20"/>
          <w:szCs w:val="20"/>
          <w:lang w:val="uk-UA"/>
        </w:rPr>
      </w:pPr>
      <w:r w:rsidRPr="00630EC9">
        <w:rPr>
          <w:sz w:val="20"/>
          <w:szCs w:val="20"/>
          <w:lang w:val="uk-UA"/>
        </w:rPr>
        <w:t>- решту прибутку залишити нерозподіленою.</w:t>
      </w:r>
    </w:p>
    <w:p w:rsidR="00630EC9" w:rsidRPr="00630EC9" w:rsidRDefault="00630EC9" w:rsidP="00630EC9">
      <w:pPr>
        <w:tabs>
          <w:tab w:val="left" w:pos="1418"/>
        </w:tabs>
        <w:ind w:left="709"/>
        <w:jc w:val="both"/>
        <w:rPr>
          <w:sz w:val="20"/>
          <w:szCs w:val="20"/>
          <w:lang w:val="uk-UA"/>
        </w:rPr>
      </w:pPr>
      <w:r w:rsidRPr="00630EC9">
        <w:rPr>
          <w:sz w:val="20"/>
          <w:szCs w:val="20"/>
          <w:lang w:val="uk-UA"/>
        </w:rPr>
        <w:t>2. Затвердити загальний розмір річних дивідендів за підсумками роботи АСК «</w:t>
      </w:r>
      <w:proofErr w:type="spellStart"/>
      <w:r w:rsidRPr="00630EC9">
        <w:rPr>
          <w:sz w:val="20"/>
          <w:szCs w:val="20"/>
          <w:lang w:val="uk-UA"/>
        </w:rPr>
        <w:t>Укррічфлот</w:t>
      </w:r>
      <w:proofErr w:type="spellEnd"/>
      <w:r w:rsidRPr="00630EC9">
        <w:rPr>
          <w:sz w:val="20"/>
          <w:szCs w:val="20"/>
          <w:lang w:val="uk-UA"/>
        </w:rPr>
        <w:t>» у 2017 році 15</w:t>
      </w:r>
      <w:r w:rsidR="00CA1BC3">
        <w:rPr>
          <w:sz w:val="20"/>
          <w:szCs w:val="20"/>
          <w:lang w:val="uk-UA"/>
        </w:rPr>
        <w:t> </w:t>
      </w:r>
      <w:r w:rsidRPr="00630EC9">
        <w:rPr>
          <w:sz w:val="20"/>
          <w:szCs w:val="20"/>
          <w:lang w:val="uk-UA"/>
        </w:rPr>
        <w:t>428</w:t>
      </w:r>
      <w:r w:rsidR="00CA1BC3">
        <w:rPr>
          <w:sz w:val="20"/>
          <w:szCs w:val="20"/>
          <w:lang w:val="uk-UA"/>
        </w:rPr>
        <w:t> </w:t>
      </w:r>
      <w:r w:rsidRPr="00630EC9">
        <w:rPr>
          <w:sz w:val="20"/>
          <w:szCs w:val="20"/>
          <w:lang w:val="uk-UA"/>
        </w:rPr>
        <w:t>575,8 грн. та розмір дивідендів за підсумками роботи АСК «</w:t>
      </w:r>
      <w:proofErr w:type="spellStart"/>
      <w:r w:rsidRPr="00630EC9">
        <w:rPr>
          <w:sz w:val="20"/>
          <w:szCs w:val="20"/>
          <w:lang w:val="uk-UA"/>
        </w:rPr>
        <w:t>Укррічфлот</w:t>
      </w:r>
      <w:proofErr w:type="spellEnd"/>
      <w:r w:rsidRPr="00630EC9">
        <w:rPr>
          <w:sz w:val="20"/>
          <w:szCs w:val="20"/>
          <w:lang w:val="uk-UA"/>
        </w:rPr>
        <w:t>» у 2017 році з розрахунку на 1 (одну) просту іменну акцію АСК «</w:t>
      </w:r>
      <w:proofErr w:type="spellStart"/>
      <w:r w:rsidRPr="00630EC9">
        <w:rPr>
          <w:sz w:val="20"/>
          <w:szCs w:val="20"/>
          <w:lang w:val="uk-UA"/>
        </w:rPr>
        <w:t>Укррічфлот</w:t>
      </w:r>
      <w:proofErr w:type="spellEnd"/>
      <w:r w:rsidRPr="00630EC9">
        <w:rPr>
          <w:sz w:val="20"/>
          <w:szCs w:val="20"/>
          <w:lang w:val="uk-UA"/>
        </w:rPr>
        <w:t>» - 0,09 грн.</w:t>
      </w:r>
    </w:p>
    <w:p w:rsidR="00630EC9" w:rsidRPr="00630EC9" w:rsidRDefault="00630EC9" w:rsidP="00630EC9">
      <w:pPr>
        <w:tabs>
          <w:tab w:val="left" w:pos="1418"/>
        </w:tabs>
        <w:ind w:left="709"/>
        <w:jc w:val="both"/>
        <w:rPr>
          <w:sz w:val="20"/>
          <w:szCs w:val="20"/>
          <w:lang w:val="uk-UA"/>
        </w:rPr>
      </w:pPr>
      <w:r w:rsidRPr="00630EC9">
        <w:rPr>
          <w:sz w:val="20"/>
          <w:szCs w:val="20"/>
          <w:lang w:val="uk-UA"/>
        </w:rPr>
        <w:t xml:space="preserve">3. Здійснити виплату дивідендів безпосередньо акціонерам. </w:t>
      </w:r>
    </w:p>
    <w:p w:rsidR="00AC533E" w:rsidRDefault="00630EC9" w:rsidP="00630EC9">
      <w:pPr>
        <w:tabs>
          <w:tab w:val="left" w:pos="1418"/>
        </w:tabs>
        <w:ind w:left="709"/>
        <w:jc w:val="both"/>
        <w:rPr>
          <w:sz w:val="20"/>
          <w:szCs w:val="20"/>
          <w:lang w:val="uk-UA"/>
        </w:rPr>
      </w:pPr>
      <w:r w:rsidRPr="00630EC9">
        <w:rPr>
          <w:sz w:val="20"/>
          <w:szCs w:val="20"/>
          <w:lang w:val="uk-UA"/>
        </w:rPr>
        <w:t>4. Наглядовій раді АСК «</w:t>
      </w:r>
      <w:proofErr w:type="spellStart"/>
      <w:r w:rsidRPr="00630EC9">
        <w:rPr>
          <w:sz w:val="20"/>
          <w:szCs w:val="20"/>
          <w:lang w:val="uk-UA"/>
        </w:rPr>
        <w:t>Укррічфлот</w:t>
      </w:r>
      <w:proofErr w:type="spellEnd"/>
      <w:r w:rsidRPr="00630EC9">
        <w:rPr>
          <w:sz w:val="20"/>
          <w:szCs w:val="20"/>
          <w:lang w:val="uk-UA"/>
        </w:rPr>
        <w:t xml:space="preserve">» здійснити всі необхідні дії для нарахування та виплати дивідендів акціонерам Компанії за </w:t>
      </w:r>
      <w:r w:rsidRPr="00A04319">
        <w:rPr>
          <w:sz w:val="20"/>
          <w:szCs w:val="20"/>
          <w:lang w:val="uk-UA"/>
        </w:rPr>
        <w:t>підсумками роботи Товариства у 2017 році у встановленому розмірі, в тому числі визначити дату складення переліку акціонерів, які мають право на отримання дивідендів, порядок повідомлення акціонерів, що включені до переліку акціонерів, які мають право на отримання дивідендів про проведення виплати, порядок та строк виплати дивідендів.</w:t>
      </w:r>
      <w:r w:rsidR="00FC45FB" w:rsidRPr="00A04319">
        <w:rPr>
          <w:sz w:val="20"/>
          <w:szCs w:val="20"/>
          <w:lang w:val="uk-UA"/>
        </w:rPr>
        <w:t>»</w:t>
      </w:r>
    </w:p>
    <w:p w:rsidR="00AC533E" w:rsidRDefault="00AC533E" w:rsidP="00AC533E">
      <w:pPr>
        <w:ind w:left="192" w:firstLine="360"/>
        <w:jc w:val="both"/>
        <w:rPr>
          <w:sz w:val="20"/>
          <w:szCs w:val="20"/>
          <w:lang w:val="uk-UA"/>
        </w:rPr>
      </w:pPr>
    </w:p>
    <w:p w:rsidR="00AC533E" w:rsidRDefault="00AC533E" w:rsidP="00AC533E">
      <w:pPr>
        <w:ind w:left="192" w:firstLine="360"/>
        <w:jc w:val="both"/>
        <w:rPr>
          <w:sz w:val="20"/>
          <w:szCs w:val="20"/>
          <w:lang w:val="uk-UA"/>
        </w:rPr>
      </w:pPr>
      <w:r>
        <w:rPr>
          <w:sz w:val="20"/>
          <w:szCs w:val="20"/>
          <w:lang w:val="uk-UA"/>
        </w:rPr>
        <w:t xml:space="preserve">Акціонери можуть ознайомитися із матеріалами щодо питань, які виносяться на розгляд загальних зборів у порядку, передбаченому статутом Компанії, в робочі дні з 11.00 до 16.00 за </w:t>
      </w:r>
      <w:proofErr w:type="spellStart"/>
      <w:r w:rsidRPr="00B12D30">
        <w:rPr>
          <w:sz w:val="20"/>
          <w:szCs w:val="20"/>
          <w:lang w:val="uk-UA"/>
        </w:rPr>
        <w:t>адресою</w:t>
      </w:r>
      <w:proofErr w:type="spellEnd"/>
      <w:r w:rsidRPr="00B12D30">
        <w:rPr>
          <w:sz w:val="20"/>
          <w:szCs w:val="20"/>
          <w:lang w:val="uk-UA"/>
        </w:rPr>
        <w:t>: м. Ки</w:t>
      </w:r>
      <w:r>
        <w:rPr>
          <w:sz w:val="20"/>
          <w:szCs w:val="20"/>
          <w:lang w:val="uk-UA"/>
        </w:rPr>
        <w:t>їв, вул. Електриків, буд. 8 (кім</w:t>
      </w:r>
      <w:r w:rsidRPr="00661DED">
        <w:rPr>
          <w:sz w:val="20"/>
          <w:szCs w:val="20"/>
          <w:lang w:val="uk-UA"/>
        </w:rPr>
        <w:t>. 1)</w:t>
      </w:r>
      <w:r>
        <w:rPr>
          <w:sz w:val="20"/>
          <w:szCs w:val="20"/>
          <w:lang w:val="uk-UA"/>
        </w:rPr>
        <w:t xml:space="preserve"> </w:t>
      </w:r>
      <w:r w:rsidRPr="00B12D30">
        <w:rPr>
          <w:sz w:val="20"/>
          <w:szCs w:val="20"/>
          <w:lang w:val="uk-UA"/>
        </w:rPr>
        <w:t xml:space="preserve">та за </w:t>
      </w:r>
      <w:proofErr w:type="spellStart"/>
      <w:r w:rsidRPr="00B12D30">
        <w:rPr>
          <w:sz w:val="20"/>
          <w:szCs w:val="20"/>
          <w:lang w:val="uk-UA"/>
        </w:rPr>
        <w:t>адресою</w:t>
      </w:r>
      <w:proofErr w:type="spellEnd"/>
      <w:r w:rsidRPr="00B12D30">
        <w:rPr>
          <w:sz w:val="20"/>
          <w:szCs w:val="20"/>
          <w:lang w:val="uk-UA"/>
        </w:rPr>
        <w:t xml:space="preserve"> м. Київ, вул. </w:t>
      </w:r>
      <w:proofErr w:type="spellStart"/>
      <w:r w:rsidRPr="00B12D30">
        <w:rPr>
          <w:sz w:val="20"/>
          <w:szCs w:val="20"/>
          <w:lang w:val="uk-UA"/>
        </w:rPr>
        <w:t>Новокостянтинівська</w:t>
      </w:r>
      <w:proofErr w:type="spellEnd"/>
      <w:r w:rsidRPr="00B12D30">
        <w:rPr>
          <w:sz w:val="20"/>
          <w:szCs w:val="20"/>
          <w:lang w:val="uk-UA"/>
        </w:rPr>
        <w:t>, 18</w:t>
      </w:r>
      <w:r>
        <w:rPr>
          <w:sz w:val="20"/>
          <w:szCs w:val="20"/>
          <w:lang w:val="uk-UA"/>
        </w:rPr>
        <w:t xml:space="preserve"> (літера В), кім. 101. Посадова особа, відповідальна за порядок ознайомлення акціонерів з документами: генеральний директор Москаленко Д.О. Відповідальний виконавець –</w:t>
      </w:r>
      <w:r w:rsidRPr="00B12D30">
        <w:rPr>
          <w:sz w:val="20"/>
          <w:szCs w:val="20"/>
          <w:lang w:val="uk-UA"/>
        </w:rPr>
        <w:t xml:space="preserve"> </w:t>
      </w:r>
      <w:r>
        <w:rPr>
          <w:sz w:val="20"/>
          <w:szCs w:val="20"/>
          <w:lang w:val="uk-UA"/>
        </w:rPr>
        <w:t xml:space="preserve">керівник групи по роботі з акціонерами </w:t>
      </w:r>
      <w:proofErr w:type="spellStart"/>
      <w:r w:rsidRPr="00B12D30">
        <w:rPr>
          <w:sz w:val="20"/>
          <w:szCs w:val="20"/>
          <w:lang w:val="uk-UA"/>
        </w:rPr>
        <w:t>Загородько</w:t>
      </w:r>
      <w:proofErr w:type="spellEnd"/>
      <w:r w:rsidRPr="00B12D30">
        <w:rPr>
          <w:sz w:val="20"/>
          <w:szCs w:val="20"/>
          <w:lang w:val="uk-UA"/>
        </w:rPr>
        <w:t xml:space="preserve"> Людмила Володимирівна</w:t>
      </w:r>
      <w:r>
        <w:rPr>
          <w:sz w:val="20"/>
          <w:szCs w:val="20"/>
          <w:lang w:val="uk-UA"/>
        </w:rPr>
        <w:t xml:space="preserve">, </w:t>
      </w:r>
      <w:proofErr w:type="spellStart"/>
      <w:r>
        <w:rPr>
          <w:sz w:val="20"/>
          <w:szCs w:val="20"/>
          <w:lang w:val="uk-UA"/>
        </w:rPr>
        <w:t>тел</w:t>
      </w:r>
      <w:proofErr w:type="spellEnd"/>
      <w:r>
        <w:rPr>
          <w:sz w:val="20"/>
          <w:szCs w:val="20"/>
          <w:lang w:val="uk-UA"/>
        </w:rPr>
        <w:t>. (044) 492-70-99</w:t>
      </w:r>
      <w:r w:rsidRPr="00B12D30">
        <w:rPr>
          <w:sz w:val="20"/>
          <w:szCs w:val="20"/>
          <w:lang w:val="uk-UA"/>
        </w:rPr>
        <w:t>.</w:t>
      </w:r>
    </w:p>
    <w:p w:rsidR="00AC533E" w:rsidRPr="0031452F" w:rsidRDefault="00AC533E" w:rsidP="00AC533E">
      <w:pPr>
        <w:ind w:left="192" w:firstLine="360"/>
        <w:jc w:val="both"/>
        <w:rPr>
          <w:sz w:val="20"/>
          <w:szCs w:val="20"/>
          <w:lang w:val="uk-UA"/>
        </w:rPr>
      </w:pPr>
      <w:r w:rsidRPr="0031452F">
        <w:rPr>
          <w:sz w:val="20"/>
          <w:szCs w:val="20"/>
          <w:lang w:val="uk-UA"/>
        </w:rPr>
        <w:t xml:space="preserve">Кожний акціонер має право </w:t>
      </w:r>
      <w:proofErr w:type="spellStart"/>
      <w:r w:rsidRPr="0031452F">
        <w:rPr>
          <w:sz w:val="20"/>
          <w:szCs w:val="20"/>
          <w:lang w:val="uk-UA"/>
        </w:rPr>
        <w:t>внести</w:t>
      </w:r>
      <w:proofErr w:type="spellEnd"/>
      <w:r w:rsidRPr="0031452F">
        <w:rPr>
          <w:sz w:val="20"/>
          <w:szCs w:val="20"/>
          <w:lang w:val="uk-UA"/>
        </w:rPr>
        <w:t xml:space="preserve"> пропозиції щодо питань, включених до проекту порядку денного річних загальних зборів акціонерів </w:t>
      </w:r>
      <w:r>
        <w:rPr>
          <w:sz w:val="20"/>
          <w:szCs w:val="20"/>
          <w:lang w:val="uk-UA"/>
        </w:rPr>
        <w:t>Компанії</w:t>
      </w:r>
      <w:r w:rsidRPr="0031452F">
        <w:rPr>
          <w:sz w:val="20"/>
          <w:szCs w:val="20"/>
          <w:lang w:val="uk-UA"/>
        </w:rPr>
        <w:t xml:space="preserve">, а також щодо нових кандидатів до складу органів </w:t>
      </w:r>
      <w:r>
        <w:rPr>
          <w:sz w:val="20"/>
          <w:szCs w:val="20"/>
          <w:lang w:val="uk-UA"/>
        </w:rPr>
        <w:t>Компанії</w:t>
      </w:r>
      <w:r w:rsidRPr="0031452F">
        <w:rPr>
          <w:sz w:val="20"/>
          <w:szCs w:val="20"/>
          <w:lang w:val="uk-UA"/>
        </w:rPr>
        <w:t>, кількість яких не може перевищувати кількісного складу кожного з органів.</w:t>
      </w:r>
    </w:p>
    <w:p w:rsidR="00AC533E" w:rsidRPr="0031452F" w:rsidRDefault="00AC533E" w:rsidP="00AC533E">
      <w:pPr>
        <w:ind w:left="192" w:firstLine="360"/>
        <w:jc w:val="both"/>
        <w:rPr>
          <w:sz w:val="20"/>
          <w:szCs w:val="20"/>
          <w:lang w:val="uk-UA"/>
        </w:rPr>
      </w:pPr>
      <w:r w:rsidRPr="0031452F">
        <w:rPr>
          <w:sz w:val="20"/>
          <w:szCs w:val="20"/>
          <w:lang w:val="uk-UA"/>
        </w:rPr>
        <w:lastRenderedPageBreak/>
        <w:t xml:space="preserve">Пропозиції вносяться не пізніше ніж за 20 днів до дати проведення річних загальних зборів акціонерів </w:t>
      </w:r>
      <w:r>
        <w:rPr>
          <w:sz w:val="20"/>
          <w:szCs w:val="20"/>
          <w:lang w:val="uk-UA"/>
        </w:rPr>
        <w:t>Компанії</w:t>
      </w:r>
      <w:r w:rsidRPr="0031452F">
        <w:rPr>
          <w:sz w:val="20"/>
          <w:szCs w:val="20"/>
          <w:lang w:val="uk-UA"/>
        </w:rPr>
        <w:t xml:space="preserve">, а щодо кандидатів до складу органів </w:t>
      </w:r>
      <w:r>
        <w:rPr>
          <w:sz w:val="20"/>
          <w:szCs w:val="20"/>
          <w:lang w:val="uk-UA"/>
        </w:rPr>
        <w:t>Компанії</w:t>
      </w:r>
      <w:r w:rsidRPr="0031452F">
        <w:rPr>
          <w:sz w:val="20"/>
          <w:szCs w:val="20"/>
          <w:lang w:val="uk-UA"/>
        </w:rPr>
        <w:t xml:space="preserve"> - не пізніше ніж за 7 днів до дати проведення річних загальних зборів акціонерів.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w:t>
      </w:r>
      <w:r>
        <w:rPr>
          <w:sz w:val="20"/>
          <w:szCs w:val="20"/>
          <w:lang w:val="uk-UA"/>
        </w:rPr>
        <w:t>Компанії</w:t>
      </w:r>
      <w:r w:rsidRPr="0031452F">
        <w:rPr>
          <w:sz w:val="20"/>
          <w:szCs w:val="20"/>
          <w:lang w:val="uk-UA"/>
        </w:rPr>
        <w:t xml:space="preserve"> мають містити інформацію про те, чи є запропонований кандидат представником акціонера (акціонерів).</w:t>
      </w:r>
    </w:p>
    <w:p w:rsidR="00AC533E" w:rsidRPr="0031452F" w:rsidRDefault="00AC533E" w:rsidP="00AC533E">
      <w:pPr>
        <w:ind w:left="192" w:firstLine="360"/>
        <w:jc w:val="both"/>
        <w:rPr>
          <w:sz w:val="20"/>
          <w:szCs w:val="20"/>
          <w:lang w:val="uk-UA"/>
        </w:rPr>
      </w:pPr>
      <w:r w:rsidRPr="0031452F">
        <w:rPr>
          <w:sz w:val="20"/>
          <w:szCs w:val="20"/>
          <w:lang w:val="uk-UA"/>
        </w:rPr>
        <w:t xml:space="preserve">Пропозиція до проекту порядку денного загальних зборів акціонерного </w:t>
      </w:r>
      <w:r>
        <w:rPr>
          <w:sz w:val="20"/>
          <w:szCs w:val="20"/>
          <w:lang w:val="uk-UA"/>
        </w:rPr>
        <w:t>Компанії</w:t>
      </w:r>
      <w:r w:rsidRPr="0031452F">
        <w:rPr>
          <w:sz w:val="20"/>
          <w:szCs w:val="20"/>
          <w:lang w:val="uk-UA"/>
        </w:rPr>
        <w:t xml:space="preserve">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w:t>
      </w:r>
      <w:r>
        <w:rPr>
          <w:sz w:val="20"/>
          <w:szCs w:val="20"/>
          <w:lang w:val="uk-UA"/>
        </w:rPr>
        <w:t>Компанії</w:t>
      </w:r>
      <w:r w:rsidRPr="0031452F">
        <w:rPr>
          <w:sz w:val="20"/>
          <w:szCs w:val="20"/>
          <w:lang w:val="uk-UA"/>
        </w:rPr>
        <w:t>.</w:t>
      </w:r>
    </w:p>
    <w:p w:rsidR="00AC533E" w:rsidRPr="0031452F" w:rsidRDefault="00AC533E" w:rsidP="00AC533E">
      <w:pPr>
        <w:ind w:left="192" w:firstLine="360"/>
        <w:jc w:val="both"/>
        <w:rPr>
          <w:sz w:val="20"/>
          <w:szCs w:val="20"/>
          <w:lang w:val="uk-UA"/>
        </w:rPr>
      </w:pPr>
      <w:r w:rsidRPr="0031452F">
        <w:rPr>
          <w:sz w:val="20"/>
          <w:szCs w:val="20"/>
          <w:lang w:val="uk-UA"/>
        </w:rPr>
        <w:t xml:space="preserve">Порядок участі та голосування на загальних зборах акціонерів </w:t>
      </w:r>
      <w:r>
        <w:rPr>
          <w:sz w:val="20"/>
          <w:szCs w:val="20"/>
          <w:lang w:val="uk-UA"/>
        </w:rPr>
        <w:t>Компанії</w:t>
      </w:r>
      <w:r w:rsidRPr="0031452F">
        <w:rPr>
          <w:sz w:val="20"/>
          <w:szCs w:val="20"/>
          <w:lang w:val="uk-UA"/>
        </w:rPr>
        <w:t xml:space="preserve"> за довіреністю: у випадку участі в річних загальних зборах акціонерів </w:t>
      </w:r>
      <w:r>
        <w:rPr>
          <w:sz w:val="20"/>
          <w:szCs w:val="20"/>
          <w:lang w:val="uk-UA"/>
        </w:rPr>
        <w:t>Компанії</w:t>
      </w:r>
      <w:r w:rsidRPr="0031452F">
        <w:rPr>
          <w:sz w:val="20"/>
          <w:szCs w:val="20"/>
          <w:lang w:val="uk-UA"/>
        </w:rPr>
        <w:t xml:space="preserve"> представника акціонера за довіреністю, такий представник при реєстрації має пред’явити документ, що підтверджує його повноваження – довіреність та документ, що посвідчує його особу.</w:t>
      </w:r>
    </w:p>
    <w:p w:rsidR="00AC533E" w:rsidRPr="0031452F" w:rsidRDefault="00AC533E" w:rsidP="00AC533E">
      <w:pPr>
        <w:ind w:left="192" w:firstLine="360"/>
        <w:jc w:val="both"/>
        <w:rPr>
          <w:sz w:val="20"/>
          <w:szCs w:val="20"/>
          <w:lang w:val="uk-UA"/>
        </w:rPr>
      </w:pPr>
      <w:r w:rsidRPr="0031452F">
        <w:rPr>
          <w:sz w:val="20"/>
          <w:szCs w:val="20"/>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w:t>
      </w:r>
    </w:p>
    <w:p w:rsidR="00AC533E" w:rsidRPr="0031452F" w:rsidRDefault="00AC533E" w:rsidP="00AC533E">
      <w:pPr>
        <w:ind w:left="192" w:firstLine="360"/>
        <w:jc w:val="both"/>
        <w:rPr>
          <w:sz w:val="20"/>
          <w:szCs w:val="20"/>
          <w:lang w:val="uk-UA"/>
        </w:rPr>
      </w:pPr>
      <w:r w:rsidRPr="0031452F">
        <w:rPr>
          <w:sz w:val="20"/>
          <w:szCs w:val="20"/>
          <w:lang w:val="uk-UA"/>
        </w:rPr>
        <w:t>При голосуванні такий представник обов’язково зазначає в бюлетені повне найменування (прізвище ім’я, по батькові) акціонера довірителя та свої прізвище, ім’я та по батькові, з поміткою що він діє на підставі довіреності.</w:t>
      </w:r>
    </w:p>
    <w:p w:rsidR="00AC533E" w:rsidRDefault="00AC533E" w:rsidP="00AC533E">
      <w:pPr>
        <w:ind w:left="192" w:firstLine="360"/>
        <w:jc w:val="both"/>
        <w:rPr>
          <w:sz w:val="20"/>
          <w:szCs w:val="20"/>
          <w:lang w:val="uk-UA"/>
        </w:rPr>
      </w:pPr>
      <w:r w:rsidRPr="0031452F">
        <w:rPr>
          <w:sz w:val="20"/>
          <w:szCs w:val="20"/>
          <w:lang w:val="uk-UA"/>
        </w:rPr>
        <w:t>У випадку, якщо довіреність передбачає, що представник має голосувати відповідно до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 то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акціонерів на свій розсуд</w:t>
      </w:r>
      <w:r>
        <w:rPr>
          <w:sz w:val="20"/>
          <w:szCs w:val="20"/>
          <w:lang w:val="uk-UA"/>
        </w:rPr>
        <w:t>.</w:t>
      </w:r>
    </w:p>
    <w:p w:rsidR="00AC533E" w:rsidRDefault="00AC533E" w:rsidP="00AC533E">
      <w:pPr>
        <w:ind w:left="192" w:firstLine="360"/>
        <w:jc w:val="both"/>
        <w:rPr>
          <w:sz w:val="20"/>
          <w:szCs w:val="20"/>
          <w:lang w:val="uk-UA"/>
        </w:rPr>
      </w:pPr>
      <w:r>
        <w:rPr>
          <w:sz w:val="20"/>
          <w:szCs w:val="20"/>
          <w:lang w:val="uk-UA"/>
        </w:rPr>
        <w:t xml:space="preserve">Адреса власного веб-сайту, на якому розміщена інформація з проектом рішень щодо кожного з питань, включених до проекту порядку денного: </w:t>
      </w:r>
      <w:hyperlink r:id="rId5" w:history="1">
        <w:r w:rsidRPr="00692778">
          <w:rPr>
            <w:rStyle w:val="a4"/>
            <w:sz w:val="20"/>
            <w:szCs w:val="20"/>
            <w:lang w:val="uk-UA"/>
          </w:rPr>
          <w:t>http://urf.ua/</w:t>
        </w:r>
      </w:hyperlink>
    </w:p>
    <w:p w:rsidR="00AC533E" w:rsidRPr="0031452F" w:rsidRDefault="00AC533E" w:rsidP="00AC533E">
      <w:pPr>
        <w:ind w:left="192" w:firstLine="360"/>
        <w:jc w:val="both"/>
        <w:rPr>
          <w:sz w:val="20"/>
          <w:szCs w:val="20"/>
          <w:lang w:val="uk-UA"/>
        </w:rPr>
      </w:pPr>
      <w:r>
        <w:rPr>
          <w:sz w:val="20"/>
          <w:szCs w:val="20"/>
          <w:lang w:val="uk-UA"/>
        </w:rPr>
        <w:t>Увага! Акціонери</w:t>
      </w:r>
      <w:r w:rsidRPr="002630AD">
        <w:rPr>
          <w:sz w:val="20"/>
          <w:szCs w:val="20"/>
          <w:lang w:val="uk-UA"/>
        </w:rPr>
        <w:t xml:space="preserve">, </w:t>
      </w:r>
      <w:r w:rsidRPr="0031452F">
        <w:rPr>
          <w:sz w:val="20"/>
          <w:szCs w:val="20"/>
          <w:lang w:val="uk-UA"/>
        </w:rPr>
        <w:t>які згідно із ЗУ «Про депозитарну систему України» не уклали від власного імені договір з депозитарною установою про обслуговування рахунка в цінних паперах, не беруть участь у голосуванні. З цього питання звертатися до ТОВ «</w:t>
      </w:r>
      <w:proofErr w:type="spellStart"/>
      <w:r w:rsidRPr="0031452F">
        <w:rPr>
          <w:sz w:val="20"/>
          <w:szCs w:val="20"/>
          <w:lang w:val="uk-UA"/>
        </w:rPr>
        <w:t>Укренергореєстр</w:t>
      </w:r>
      <w:proofErr w:type="spellEnd"/>
      <w:r w:rsidRPr="0031452F">
        <w:rPr>
          <w:sz w:val="20"/>
          <w:szCs w:val="20"/>
          <w:lang w:val="uk-UA"/>
        </w:rPr>
        <w:t xml:space="preserve">» (т. </w:t>
      </w:r>
      <w:r w:rsidRPr="0031452F">
        <w:rPr>
          <w:b/>
          <w:i/>
          <w:sz w:val="20"/>
          <w:szCs w:val="20"/>
          <w:lang w:val="uk-UA"/>
        </w:rPr>
        <w:t>(044) 499-90-08</w:t>
      </w:r>
      <w:r w:rsidRPr="0031452F">
        <w:rPr>
          <w:sz w:val="20"/>
          <w:szCs w:val="20"/>
          <w:lang w:val="uk-UA"/>
        </w:rPr>
        <w:t>).</w:t>
      </w:r>
    </w:p>
    <w:p w:rsidR="00311A92" w:rsidRDefault="00A720BA" w:rsidP="00A720BA">
      <w:pPr>
        <w:ind w:left="192" w:firstLine="360"/>
        <w:jc w:val="both"/>
        <w:rPr>
          <w:b/>
          <w:sz w:val="20"/>
          <w:szCs w:val="20"/>
          <w:lang w:val="uk-UA"/>
        </w:rPr>
      </w:pPr>
      <w:r w:rsidRPr="002E39E5">
        <w:rPr>
          <w:b/>
          <w:sz w:val="20"/>
          <w:szCs w:val="20"/>
          <w:lang w:val="uk-UA"/>
        </w:rPr>
        <w:t xml:space="preserve">З повагою, </w:t>
      </w:r>
      <w:r>
        <w:rPr>
          <w:b/>
          <w:sz w:val="20"/>
          <w:szCs w:val="20"/>
          <w:lang w:val="uk-UA"/>
        </w:rPr>
        <w:t>Наглядова рада</w:t>
      </w:r>
      <w:r w:rsidR="00E8626D">
        <w:rPr>
          <w:b/>
          <w:sz w:val="20"/>
          <w:szCs w:val="20"/>
          <w:lang w:val="uk-UA"/>
        </w:rPr>
        <w:t>»</w:t>
      </w:r>
    </w:p>
    <w:p w:rsidR="00E8626D" w:rsidRDefault="00E8626D" w:rsidP="00A720BA">
      <w:pPr>
        <w:ind w:left="192" w:firstLine="360"/>
        <w:jc w:val="both"/>
        <w:rPr>
          <w:b/>
          <w:sz w:val="20"/>
          <w:szCs w:val="20"/>
          <w:lang w:val="uk-UA"/>
        </w:rPr>
      </w:pPr>
    </w:p>
    <w:p w:rsidR="00E8626D" w:rsidRPr="00E8626D" w:rsidRDefault="00E8626D" w:rsidP="00A720BA">
      <w:pPr>
        <w:ind w:left="192" w:firstLine="360"/>
        <w:jc w:val="both"/>
        <w:rPr>
          <w:b/>
          <w:lang w:val="uk-UA"/>
        </w:rPr>
      </w:pPr>
    </w:p>
    <w:sectPr w:rsidR="00E8626D" w:rsidRPr="00E8626D" w:rsidSect="00ED3A7B">
      <w:pgSz w:w="11906" w:h="16838"/>
      <w:pgMar w:top="284" w:right="567" w:bottom="426"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08CC"/>
    <w:multiLevelType w:val="hybridMultilevel"/>
    <w:tmpl w:val="79EE2DD6"/>
    <w:lvl w:ilvl="0" w:tplc="3D3C750A">
      <w:start w:val="2"/>
      <w:numFmt w:val="bullet"/>
      <w:lvlText w:val="-"/>
      <w:lvlJc w:val="left"/>
      <w:pPr>
        <w:ind w:left="644" w:hanging="360"/>
      </w:pPr>
      <w:rPr>
        <w:rFonts w:ascii="Times New Roman" w:eastAsia="Calibri"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15:restartNumberingAfterBreak="0">
    <w:nsid w:val="28D12021"/>
    <w:multiLevelType w:val="hybridMultilevel"/>
    <w:tmpl w:val="691CC9E0"/>
    <w:lvl w:ilvl="0" w:tplc="AE7C757A">
      <w:start w:val="1"/>
      <w:numFmt w:val="decimal"/>
      <w:suff w:val="space"/>
      <w:lvlText w:val="%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1602E8"/>
    <w:multiLevelType w:val="hybridMultilevel"/>
    <w:tmpl w:val="0E2AE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38217D"/>
    <w:multiLevelType w:val="hybridMultilevel"/>
    <w:tmpl w:val="418AC7F2"/>
    <w:lvl w:ilvl="0" w:tplc="B8CC150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EE20996"/>
    <w:multiLevelType w:val="hybridMultilevel"/>
    <w:tmpl w:val="5EB83BCC"/>
    <w:lvl w:ilvl="0" w:tplc="8B0CF6C4">
      <w:start w:val="1"/>
      <w:numFmt w:val="decimal"/>
      <w:suff w:val="space"/>
      <w:lvlText w:val="%1."/>
      <w:lvlJc w:val="left"/>
      <w:pPr>
        <w:ind w:left="397" w:hanging="37"/>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4A71E0"/>
    <w:multiLevelType w:val="hybridMultilevel"/>
    <w:tmpl w:val="D2D836B6"/>
    <w:lvl w:ilvl="0" w:tplc="7A8834F4">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6" w15:restartNumberingAfterBreak="0">
    <w:nsid w:val="57C27726"/>
    <w:multiLevelType w:val="hybridMultilevel"/>
    <w:tmpl w:val="204A11E6"/>
    <w:lvl w:ilvl="0" w:tplc="C92885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BD410F4"/>
    <w:multiLevelType w:val="hybridMultilevel"/>
    <w:tmpl w:val="812E41D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D391544"/>
    <w:multiLevelType w:val="hybridMultilevel"/>
    <w:tmpl w:val="1406AA66"/>
    <w:lvl w:ilvl="0" w:tplc="E7C87C7C">
      <w:start w:val="2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9" w15:restartNumberingAfterBreak="0">
    <w:nsid w:val="7DAC710D"/>
    <w:multiLevelType w:val="hybridMultilevel"/>
    <w:tmpl w:val="22986388"/>
    <w:lvl w:ilvl="0" w:tplc="3088373A">
      <w:start w:val="1"/>
      <w:numFmt w:val="decimal"/>
      <w:suff w:val="space"/>
      <w:lvlText w:val="%1."/>
      <w:lvlJc w:val="left"/>
      <w:pPr>
        <w:ind w:left="106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F400371"/>
    <w:multiLevelType w:val="hybridMultilevel"/>
    <w:tmpl w:val="D2D836B6"/>
    <w:lvl w:ilvl="0" w:tplc="7A8834F4">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num w:numId="1">
    <w:abstractNumId w:val="3"/>
  </w:num>
  <w:num w:numId="2">
    <w:abstractNumId w:val="10"/>
  </w:num>
  <w:num w:numId="3">
    <w:abstractNumId w:val="5"/>
  </w:num>
  <w:num w:numId="4">
    <w:abstractNumId w:val="7"/>
  </w:num>
  <w:num w:numId="5">
    <w:abstractNumId w:val="0"/>
  </w:num>
  <w:num w:numId="6">
    <w:abstractNumId w:val="6"/>
  </w:num>
  <w:num w:numId="7">
    <w:abstractNumId w:val="2"/>
  </w:num>
  <w:num w:numId="8">
    <w:abstractNumId w:val="9"/>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A720BA"/>
    <w:rsid w:val="00027D0F"/>
    <w:rsid w:val="0003153E"/>
    <w:rsid w:val="00037BA0"/>
    <w:rsid w:val="00040723"/>
    <w:rsid w:val="0004254E"/>
    <w:rsid w:val="000555E8"/>
    <w:rsid w:val="000632E3"/>
    <w:rsid w:val="000705C0"/>
    <w:rsid w:val="0007104C"/>
    <w:rsid w:val="000713CB"/>
    <w:rsid w:val="000714FC"/>
    <w:rsid w:val="000A379C"/>
    <w:rsid w:val="000A393C"/>
    <w:rsid w:val="000D285F"/>
    <w:rsid w:val="000D5947"/>
    <w:rsid w:val="000E6182"/>
    <w:rsid w:val="000F240F"/>
    <w:rsid w:val="00114EE3"/>
    <w:rsid w:val="00120DA5"/>
    <w:rsid w:val="00141C5A"/>
    <w:rsid w:val="00152A55"/>
    <w:rsid w:val="0015758D"/>
    <w:rsid w:val="00182F27"/>
    <w:rsid w:val="00183C95"/>
    <w:rsid w:val="001A6A59"/>
    <w:rsid w:val="001B347C"/>
    <w:rsid w:val="001C396E"/>
    <w:rsid w:val="001D6DF8"/>
    <w:rsid w:val="002255A4"/>
    <w:rsid w:val="002349DC"/>
    <w:rsid w:val="00240158"/>
    <w:rsid w:val="002534FC"/>
    <w:rsid w:val="00253C66"/>
    <w:rsid w:val="002630AD"/>
    <w:rsid w:val="00273898"/>
    <w:rsid w:val="002804EB"/>
    <w:rsid w:val="002830A3"/>
    <w:rsid w:val="0028694F"/>
    <w:rsid w:val="00290AD3"/>
    <w:rsid w:val="002A72E0"/>
    <w:rsid w:val="002B55FE"/>
    <w:rsid w:val="002C5789"/>
    <w:rsid w:val="002F21C7"/>
    <w:rsid w:val="00300E29"/>
    <w:rsid w:val="00311A92"/>
    <w:rsid w:val="00343AA9"/>
    <w:rsid w:val="00345604"/>
    <w:rsid w:val="003524C0"/>
    <w:rsid w:val="00352509"/>
    <w:rsid w:val="00364CF9"/>
    <w:rsid w:val="00371E60"/>
    <w:rsid w:val="003825E3"/>
    <w:rsid w:val="003910B8"/>
    <w:rsid w:val="003920A1"/>
    <w:rsid w:val="003F6A9B"/>
    <w:rsid w:val="00404E54"/>
    <w:rsid w:val="0040555B"/>
    <w:rsid w:val="00413771"/>
    <w:rsid w:val="00423476"/>
    <w:rsid w:val="00430EF2"/>
    <w:rsid w:val="00433A25"/>
    <w:rsid w:val="004445A7"/>
    <w:rsid w:val="00461748"/>
    <w:rsid w:val="00463576"/>
    <w:rsid w:val="00472EDA"/>
    <w:rsid w:val="004739DB"/>
    <w:rsid w:val="004836D7"/>
    <w:rsid w:val="00490905"/>
    <w:rsid w:val="004A216E"/>
    <w:rsid w:val="004A376A"/>
    <w:rsid w:val="004A77C9"/>
    <w:rsid w:val="004B3F81"/>
    <w:rsid w:val="004B65E7"/>
    <w:rsid w:val="004B6FF3"/>
    <w:rsid w:val="004D25C7"/>
    <w:rsid w:val="004F22AD"/>
    <w:rsid w:val="00523843"/>
    <w:rsid w:val="005240EF"/>
    <w:rsid w:val="00535764"/>
    <w:rsid w:val="00540F74"/>
    <w:rsid w:val="00540FB9"/>
    <w:rsid w:val="005432AE"/>
    <w:rsid w:val="005B3F5B"/>
    <w:rsid w:val="005B6290"/>
    <w:rsid w:val="005B7C3A"/>
    <w:rsid w:val="005D0E84"/>
    <w:rsid w:val="005E1676"/>
    <w:rsid w:val="005E49BA"/>
    <w:rsid w:val="005E64FF"/>
    <w:rsid w:val="005E70D7"/>
    <w:rsid w:val="005F10DF"/>
    <w:rsid w:val="00605784"/>
    <w:rsid w:val="006075C1"/>
    <w:rsid w:val="006103F6"/>
    <w:rsid w:val="006140C2"/>
    <w:rsid w:val="00630EC9"/>
    <w:rsid w:val="00636444"/>
    <w:rsid w:val="00636AF2"/>
    <w:rsid w:val="006471FE"/>
    <w:rsid w:val="006514B4"/>
    <w:rsid w:val="00654B47"/>
    <w:rsid w:val="00661DED"/>
    <w:rsid w:val="00666B06"/>
    <w:rsid w:val="006A4625"/>
    <w:rsid w:val="006B3FA1"/>
    <w:rsid w:val="006C1A1E"/>
    <w:rsid w:val="006C6DFB"/>
    <w:rsid w:val="006D13D5"/>
    <w:rsid w:val="006D4128"/>
    <w:rsid w:val="006E657B"/>
    <w:rsid w:val="0073156D"/>
    <w:rsid w:val="007912B9"/>
    <w:rsid w:val="007A32BB"/>
    <w:rsid w:val="007A47E7"/>
    <w:rsid w:val="007B4516"/>
    <w:rsid w:val="007C3F77"/>
    <w:rsid w:val="007D1D14"/>
    <w:rsid w:val="007E5BA7"/>
    <w:rsid w:val="008041F0"/>
    <w:rsid w:val="0080599E"/>
    <w:rsid w:val="00833560"/>
    <w:rsid w:val="008346CD"/>
    <w:rsid w:val="008434F1"/>
    <w:rsid w:val="00885EB0"/>
    <w:rsid w:val="008A75C3"/>
    <w:rsid w:val="008B290E"/>
    <w:rsid w:val="00906F5D"/>
    <w:rsid w:val="00907F38"/>
    <w:rsid w:val="00913207"/>
    <w:rsid w:val="009137E5"/>
    <w:rsid w:val="00935E7E"/>
    <w:rsid w:val="0094376E"/>
    <w:rsid w:val="00951FDD"/>
    <w:rsid w:val="00952496"/>
    <w:rsid w:val="009752E7"/>
    <w:rsid w:val="00996A40"/>
    <w:rsid w:val="009A008D"/>
    <w:rsid w:val="009A6D7F"/>
    <w:rsid w:val="009A71D1"/>
    <w:rsid w:val="009B374C"/>
    <w:rsid w:val="009D479C"/>
    <w:rsid w:val="009F2207"/>
    <w:rsid w:val="009F2DBB"/>
    <w:rsid w:val="00A04319"/>
    <w:rsid w:val="00A30B58"/>
    <w:rsid w:val="00A31DEB"/>
    <w:rsid w:val="00A45E0D"/>
    <w:rsid w:val="00A564E7"/>
    <w:rsid w:val="00A720BA"/>
    <w:rsid w:val="00AA2744"/>
    <w:rsid w:val="00AC533E"/>
    <w:rsid w:val="00AD12B2"/>
    <w:rsid w:val="00AD7B32"/>
    <w:rsid w:val="00AD7F18"/>
    <w:rsid w:val="00AE0610"/>
    <w:rsid w:val="00AE677E"/>
    <w:rsid w:val="00B169A8"/>
    <w:rsid w:val="00B22641"/>
    <w:rsid w:val="00B31D0E"/>
    <w:rsid w:val="00B44D12"/>
    <w:rsid w:val="00B4685D"/>
    <w:rsid w:val="00B52E58"/>
    <w:rsid w:val="00B931C8"/>
    <w:rsid w:val="00BA541F"/>
    <w:rsid w:val="00BC45B7"/>
    <w:rsid w:val="00BF32DF"/>
    <w:rsid w:val="00C1250D"/>
    <w:rsid w:val="00C40B6B"/>
    <w:rsid w:val="00C45CC2"/>
    <w:rsid w:val="00C93888"/>
    <w:rsid w:val="00CA1BC3"/>
    <w:rsid w:val="00CA1CEF"/>
    <w:rsid w:val="00CA28C2"/>
    <w:rsid w:val="00CD66F5"/>
    <w:rsid w:val="00D063BA"/>
    <w:rsid w:val="00D15424"/>
    <w:rsid w:val="00D25517"/>
    <w:rsid w:val="00D40E0D"/>
    <w:rsid w:val="00D61368"/>
    <w:rsid w:val="00D82C2D"/>
    <w:rsid w:val="00DA0598"/>
    <w:rsid w:val="00DC1C74"/>
    <w:rsid w:val="00DD50BE"/>
    <w:rsid w:val="00DD6345"/>
    <w:rsid w:val="00DE0199"/>
    <w:rsid w:val="00DE43EA"/>
    <w:rsid w:val="00E07D83"/>
    <w:rsid w:val="00E43FC8"/>
    <w:rsid w:val="00E50901"/>
    <w:rsid w:val="00E73D22"/>
    <w:rsid w:val="00E8626D"/>
    <w:rsid w:val="00E959EE"/>
    <w:rsid w:val="00EA5A69"/>
    <w:rsid w:val="00EC05E9"/>
    <w:rsid w:val="00EC3905"/>
    <w:rsid w:val="00EC4EE6"/>
    <w:rsid w:val="00ED06A6"/>
    <w:rsid w:val="00ED3A7B"/>
    <w:rsid w:val="00EE0DE8"/>
    <w:rsid w:val="00EF304D"/>
    <w:rsid w:val="00EF56B2"/>
    <w:rsid w:val="00F1241E"/>
    <w:rsid w:val="00F126BF"/>
    <w:rsid w:val="00F66859"/>
    <w:rsid w:val="00F71F52"/>
    <w:rsid w:val="00F7408E"/>
    <w:rsid w:val="00F906DA"/>
    <w:rsid w:val="00FA3462"/>
    <w:rsid w:val="00FB5004"/>
    <w:rsid w:val="00FC45FB"/>
    <w:rsid w:val="00FE1F9C"/>
    <w:rsid w:val="00FE25EC"/>
    <w:rsid w:val="00FE278F"/>
    <w:rsid w:val="00FE3EEF"/>
    <w:rsid w:val="00FE4308"/>
    <w:rsid w:val="00FE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D49165"/>
  <w15:docId w15:val="{5EE8098F-DBDB-4AE5-B097-B0BA7CD04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0BA"/>
    <w:pPr>
      <w:spacing w:after="0" w:line="240" w:lineRule="auto"/>
    </w:pPr>
    <w:rPr>
      <w:rFonts w:eastAsia="Times New Roman"/>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B3F5B"/>
    <w:pPr>
      <w:spacing w:before="100" w:beforeAutospacing="1" w:after="100" w:afterAutospacing="1"/>
    </w:pPr>
  </w:style>
  <w:style w:type="character" w:customStyle="1" w:styleId="apple-converted-space">
    <w:name w:val="apple-converted-space"/>
    <w:basedOn w:val="a0"/>
    <w:rsid w:val="005B3F5B"/>
  </w:style>
  <w:style w:type="character" w:customStyle="1" w:styleId="baec5a81-e4d6-4674-97f3-e9220f0136c1">
    <w:name w:val="baec5a81-e4d6-4674-97f3-e9220f0136c1"/>
    <w:basedOn w:val="a0"/>
    <w:rsid w:val="005B3F5B"/>
  </w:style>
  <w:style w:type="character" w:styleId="a4">
    <w:name w:val="Hyperlink"/>
    <w:basedOn w:val="a0"/>
    <w:uiPriority w:val="99"/>
    <w:unhideWhenUsed/>
    <w:rsid w:val="00B31D0E"/>
    <w:rPr>
      <w:color w:val="0000FF" w:themeColor="hyperlink"/>
      <w:u w:val="single"/>
    </w:rPr>
  </w:style>
  <w:style w:type="character" w:styleId="a5">
    <w:name w:val="FollowedHyperlink"/>
    <w:basedOn w:val="a0"/>
    <w:uiPriority w:val="99"/>
    <w:semiHidden/>
    <w:unhideWhenUsed/>
    <w:rsid w:val="00B31D0E"/>
    <w:rPr>
      <w:color w:val="800080" w:themeColor="followedHyperlink"/>
      <w:u w:val="single"/>
    </w:rPr>
  </w:style>
  <w:style w:type="paragraph" w:styleId="a6">
    <w:name w:val="List Paragraph"/>
    <w:basedOn w:val="a"/>
    <w:uiPriority w:val="34"/>
    <w:qFormat/>
    <w:rsid w:val="00E07D83"/>
    <w:pPr>
      <w:spacing w:after="200" w:line="276" w:lineRule="auto"/>
      <w:ind w:left="720"/>
      <w:contextualSpacing/>
    </w:pPr>
    <w:rPr>
      <w:rFonts w:eastAsiaTheme="minorHAnsi"/>
      <w:szCs w:val="22"/>
      <w:lang w:eastAsia="en-US"/>
    </w:rPr>
  </w:style>
  <w:style w:type="character" w:styleId="a7">
    <w:name w:val="Emphasis"/>
    <w:basedOn w:val="a0"/>
    <w:qFormat/>
    <w:rsid w:val="00FA3462"/>
    <w:rPr>
      <w:rFonts w:ascii="Times New Roman" w:hAnsi="Times New Roman"/>
      <w:iCs/>
      <w:color w:val="auto"/>
      <w:sz w:val="22"/>
    </w:rPr>
  </w:style>
  <w:style w:type="paragraph" w:styleId="a8">
    <w:name w:val="Balloon Text"/>
    <w:basedOn w:val="a"/>
    <w:link w:val="a9"/>
    <w:uiPriority w:val="99"/>
    <w:semiHidden/>
    <w:unhideWhenUsed/>
    <w:rsid w:val="008B290E"/>
    <w:rPr>
      <w:rFonts w:ascii="Segoe UI" w:hAnsi="Segoe UI" w:cs="Segoe UI"/>
      <w:sz w:val="18"/>
      <w:szCs w:val="18"/>
    </w:rPr>
  </w:style>
  <w:style w:type="character" w:customStyle="1" w:styleId="a9">
    <w:name w:val="Текст выноски Знак"/>
    <w:basedOn w:val="a0"/>
    <w:link w:val="a8"/>
    <w:uiPriority w:val="99"/>
    <w:semiHidden/>
    <w:rsid w:val="008B290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09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urf.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2</Pages>
  <Words>1129</Words>
  <Characters>6439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JSSC</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OAgeenko</dc:creator>
  <cp:lastModifiedBy>Kryvoshyia, Yurii</cp:lastModifiedBy>
  <cp:revision>175</cp:revision>
  <cp:lastPrinted>2018-03-15T16:31:00Z</cp:lastPrinted>
  <dcterms:created xsi:type="dcterms:W3CDTF">2015-03-11T09:08:00Z</dcterms:created>
  <dcterms:modified xsi:type="dcterms:W3CDTF">2018-03-16T08:06:00Z</dcterms:modified>
</cp:coreProperties>
</file>